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8032A4" w14:textId="6A0BA539" w:rsidR="00BC77CB" w:rsidRDefault="00086B19">
      <w:pPr>
        <w:tabs>
          <w:tab w:val="right" w:pos="9638"/>
        </w:tabs>
        <w:rPr>
          <w:rFonts w:ascii="Arial" w:eastAsia="宋体" w:hAnsi="Arial" w:cs="Arial"/>
          <w:b/>
          <w:bCs/>
          <w:sz w:val="24"/>
          <w:szCs w:val="24"/>
          <w:lang w:eastAsia="ko-KR"/>
        </w:rPr>
      </w:pPr>
      <w:r>
        <w:rPr>
          <w:rFonts w:ascii="Arial" w:hAnsi="Arial" w:cs="Arial"/>
          <w:b/>
          <w:bCs/>
          <w:sz w:val="24"/>
          <w:szCs w:val="24"/>
        </w:rPr>
        <w:t>SA WG2 Meeting #</w:t>
      </w:r>
      <w:r w:rsidR="00451831">
        <w:rPr>
          <w:rFonts w:ascii="Arial" w:hAnsi="Arial" w:cs="Arial"/>
          <w:b/>
          <w:bCs/>
          <w:sz w:val="24"/>
          <w:szCs w:val="24"/>
        </w:rPr>
        <w:t>150E</w:t>
      </w:r>
      <w:r>
        <w:rPr>
          <w:rFonts w:ascii="Arial" w:hAnsi="Arial" w:cs="Arial"/>
          <w:b/>
          <w:bCs/>
          <w:sz w:val="24"/>
          <w:szCs w:val="24"/>
        </w:rPr>
        <w:t xml:space="preserve"> </w:t>
      </w:r>
      <w:r>
        <w:rPr>
          <w:rFonts w:ascii="Arial" w:hAnsi="Arial" w:cs="Arial"/>
          <w:b/>
          <w:bCs/>
          <w:sz w:val="24"/>
        </w:rPr>
        <w:t>(e-meeting)</w:t>
      </w:r>
      <w:r>
        <w:rPr>
          <w:rFonts w:ascii="Arial" w:hAnsi="Arial" w:cs="Arial"/>
          <w:b/>
          <w:bCs/>
          <w:sz w:val="24"/>
          <w:szCs w:val="24"/>
        </w:rPr>
        <w:tab/>
        <w:t>S2-2</w:t>
      </w:r>
      <w:r w:rsidR="008C23AE">
        <w:rPr>
          <w:rFonts w:ascii="Arial" w:hAnsi="Arial" w:cs="Arial"/>
          <w:b/>
          <w:bCs/>
          <w:sz w:val="24"/>
          <w:szCs w:val="24"/>
        </w:rPr>
        <w:t>2</w:t>
      </w:r>
      <w:r w:rsidR="002540D1">
        <w:rPr>
          <w:rFonts w:ascii="Arial" w:hAnsi="Arial" w:cs="Arial"/>
          <w:b/>
          <w:bCs/>
          <w:sz w:val="24"/>
          <w:szCs w:val="24"/>
        </w:rPr>
        <w:t>0</w:t>
      </w:r>
      <w:r w:rsidR="002B1C0B">
        <w:rPr>
          <w:rFonts w:ascii="Arial" w:hAnsi="Arial" w:cs="Arial"/>
          <w:b/>
          <w:bCs/>
          <w:sz w:val="24"/>
          <w:szCs w:val="24"/>
        </w:rPr>
        <w:t>3095</w:t>
      </w:r>
    </w:p>
    <w:p w14:paraId="578032A5" w14:textId="18011616" w:rsidR="00BC77CB" w:rsidRDefault="00304821">
      <w:pPr>
        <w:pBdr>
          <w:bottom w:val="single" w:sz="6" w:space="0" w:color="auto"/>
        </w:pBdr>
        <w:tabs>
          <w:tab w:val="right" w:pos="9638"/>
        </w:tabs>
        <w:rPr>
          <w:rFonts w:ascii="Arial" w:hAnsi="Arial" w:cs="Arial"/>
          <w:b/>
          <w:bCs/>
          <w:sz w:val="24"/>
          <w:szCs w:val="24"/>
        </w:rPr>
      </w:pPr>
      <w:r>
        <w:rPr>
          <w:rFonts w:ascii="Arial" w:hAnsi="Arial" w:cs="Arial"/>
          <w:b/>
          <w:bCs/>
          <w:sz w:val="24"/>
          <w:szCs w:val="24"/>
        </w:rPr>
        <w:t>6</w:t>
      </w:r>
      <w:r>
        <w:rPr>
          <w:rFonts w:ascii="等线" w:eastAsia="等线" w:hAnsi="等线" w:cs="Arial" w:hint="eastAsia"/>
          <w:b/>
          <w:bCs/>
          <w:sz w:val="24"/>
          <w:szCs w:val="24"/>
          <w:lang w:eastAsia="zh-CN"/>
        </w:rPr>
        <w:t>-</w:t>
      </w:r>
      <w:r>
        <w:rPr>
          <w:rFonts w:ascii="Arial" w:hAnsi="Arial" w:cs="Arial"/>
          <w:b/>
          <w:bCs/>
          <w:sz w:val="24"/>
          <w:szCs w:val="24"/>
        </w:rPr>
        <w:t>12 Apr</w:t>
      </w:r>
      <w:r w:rsidR="00086B19">
        <w:rPr>
          <w:rFonts w:ascii="Arial" w:hAnsi="Arial" w:cs="Arial"/>
          <w:b/>
          <w:bCs/>
          <w:sz w:val="24"/>
          <w:szCs w:val="24"/>
        </w:rPr>
        <w:t>, 202</w:t>
      </w:r>
      <w:r w:rsidR="008C23AE">
        <w:rPr>
          <w:rFonts w:ascii="Arial" w:hAnsi="Arial" w:cs="Arial"/>
          <w:b/>
          <w:bCs/>
          <w:sz w:val="24"/>
          <w:szCs w:val="24"/>
        </w:rPr>
        <w:t>2</w:t>
      </w:r>
      <w:r w:rsidR="00086B19">
        <w:rPr>
          <w:rFonts w:ascii="Arial" w:hAnsi="Arial" w:cs="Arial"/>
          <w:b/>
          <w:bCs/>
          <w:sz w:val="24"/>
          <w:szCs w:val="24"/>
        </w:rPr>
        <w:t xml:space="preserve">, </w:t>
      </w:r>
      <w:r w:rsidR="00086B19">
        <w:rPr>
          <w:rFonts w:ascii="Arial" w:hAnsi="Arial" w:cs="Arial"/>
          <w:b/>
          <w:bCs/>
          <w:sz w:val="24"/>
        </w:rPr>
        <w:t>Elbonia</w:t>
      </w:r>
      <w:r w:rsidR="00086B19">
        <w:rPr>
          <w:rFonts w:ascii="Arial" w:hAnsi="Arial" w:cs="Arial"/>
          <w:b/>
          <w:bCs/>
        </w:rPr>
        <w:tab/>
        <w:t>(</w:t>
      </w:r>
      <w:r w:rsidR="00086B19">
        <w:rPr>
          <w:rFonts w:ascii="Arial" w:hAnsi="Arial" w:cs="Arial"/>
          <w:b/>
          <w:bCs/>
          <w:color w:val="0000FF"/>
        </w:rPr>
        <w:t>revision of S2-2</w:t>
      </w:r>
      <w:r w:rsidR="008C23AE">
        <w:rPr>
          <w:rFonts w:ascii="Arial" w:hAnsi="Arial" w:cs="Arial"/>
          <w:b/>
          <w:bCs/>
          <w:color w:val="0000FF"/>
        </w:rPr>
        <w:t>2</w:t>
      </w:r>
      <w:r w:rsidR="002B1C0B">
        <w:rPr>
          <w:rFonts w:ascii="Arial" w:hAnsi="Arial" w:cs="Arial"/>
          <w:b/>
          <w:bCs/>
          <w:color w:val="0000FF"/>
        </w:rPr>
        <w:t>02667r02</w:t>
      </w:r>
      <w:r w:rsidR="00086B19">
        <w:rPr>
          <w:rFonts w:ascii="Arial" w:hAnsi="Arial" w:cs="Arial"/>
          <w:b/>
          <w:bCs/>
        </w:rPr>
        <w:t>)</w:t>
      </w:r>
    </w:p>
    <w:p w14:paraId="578032A6" w14:textId="77777777" w:rsidR="00BC77CB" w:rsidRPr="002B1C0B" w:rsidRDefault="00BC77CB">
      <w:pPr>
        <w:pStyle w:val="CRCoverPage"/>
        <w:tabs>
          <w:tab w:val="right" w:pos="9638"/>
        </w:tabs>
        <w:spacing w:after="0"/>
        <w:rPr>
          <w:rFonts w:cs="Arial"/>
          <w:b/>
          <w:sz w:val="24"/>
        </w:rPr>
      </w:pPr>
    </w:p>
    <w:p w14:paraId="578032A7" w14:textId="1B437EEC" w:rsidR="00BC77CB" w:rsidRDefault="00086B19">
      <w:pPr>
        <w:ind w:left="2127" w:hanging="2127"/>
        <w:rPr>
          <w:rFonts w:ascii="Arial" w:hAnsi="Arial" w:cs="Arial"/>
          <w:b/>
        </w:rPr>
      </w:pPr>
      <w:r>
        <w:rPr>
          <w:rFonts w:ascii="Arial" w:hAnsi="Arial" w:cs="Arial"/>
          <w:b/>
        </w:rPr>
        <w:t>Source:</w:t>
      </w:r>
      <w:r>
        <w:rPr>
          <w:rFonts w:ascii="Arial" w:hAnsi="Arial" w:cs="Arial"/>
          <w:b/>
        </w:rPr>
        <w:tab/>
      </w:r>
      <w:r w:rsidR="00701B64">
        <w:rPr>
          <w:rFonts w:ascii="Arial" w:hAnsi="Arial" w:cs="Arial"/>
          <w:b/>
        </w:rPr>
        <w:t>ZTE</w:t>
      </w:r>
    </w:p>
    <w:p w14:paraId="578032A8" w14:textId="5A4C8EDD" w:rsidR="00BC77CB" w:rsidRDefault="00086B19">
      <w:pPr>
        <w:ind w:left="2127" w:hanging="2127"/>
        <w:rPr>
          <w:rFonts w:ascii="Arial" w:hAnsi="Arial" w:cs="Arial"/>
          <w:b/>
          <w:lang w:eastAsia="ko-KR"/>
        </w:rPr>
      </w:pPr>
      <w:r>
        <w:rPr>
          <w:rFonts w:ascii="Arial" w:hAnsi="Arial" w:cs="Arial"/>
          <w:b/>
        </w:rPr>
        <w:t>Title:</w:t>
      </w:r>
      <w:r>
        <w:rPr>
          <w:rFonts w:ascii="Arial" w:hAnsi="Arial" w:cs="Arial"/>
          <w:b/>
        </w:rPr>
        <w:tab/>
      </w:r>
      <w:r w:rsidR="00451831" w:rsidRPr="00F001D4">
        <w:rPr>
          <w:rFonts w:ascii="Arial" w:hAnsi="Arial" w:cs="Arial" w:hint="eastAsia"/>
          <w:b/>
        </w:rPr>
        <w:t>Solution</w:t>
      </w:r>
      <w:r w:rsidR="00451831" w:rsidRPr="00F001D4">
        <w:rPr>
          <w:rFonts w:ascii="Arial" w:hAnsi="Arial" w:cs="Arial"/>
          <w:b/>
        </w:rPr>
        <w:t xml:space="preserve"> for </w:t>
      </w:r>
      <w:r w:rsidR="00451831" w:rsidRPr="00F001D4">
        <w:rPr>
          <w:rFonts w:ascii="Arial" w:hAnsi="Arial" w:cs="Arial" w:hint="eastAsia"/>
          <w:b/>
        </w:rPr>
        <w:t>KI</w:t>
      </w:r>
      <w:r w:rsidR="00451831" w:rsidRPr="00F001D4">
        <w:rPr>
          <w:rFonts w:ascii="Arial" w:hAnsi="Arial" w:cs="Arial"/>
          <w:b/>
        </w:rPr>
        <w:t>#</w:t>
      </w:r>
      <w:r w:rsidR="00996471" w:rsidRPr="00F001D4">
        <w:rPr>
          <w:rFonts w:ascii="Arial" w:hAnsi="Arial" w:cs="Arial"/>
          <w:b/>
        </w:rPr>
        <w:t>4</w:t>
      </w:r>
      <w:r w:rsidR="00BF411A" w:rsidRPr="00F001D4">
        <w:rPr>
          <w:rFonts w:ascii="Arial" w:hAnsi="Arial" w:cs="Arial"/>
          <w:b/>
        </w:rPr>
        <w:t>:</w:t>
      </w:r>
      <w:r w:rsidR="00DF7B39" w:rsidRPr="00F001D4">
        <w:rPr>
          <w:rFonts w:ascii="Arial" w:hAnsi="Arial" w:cs="Arial"/>
          <w:b/>
        </w:rPr>
        <w:t xml:space="preserve"> Maximum Number Distribution in multiple NSACFs</w:t>
      </w:r>
    </w:p>
    <w:p w14:paraId="578032A9" w14:textId="77777777" w:rsidR="00BC77CB" w:rsidRDefault="00086B19">
      <w:pPr>
        <w:ind w:left="2127" w:hanging="2127"/>
        <w:rPr>
          <w:rFonts w:ascii="Arial" w:hAnsi="Arial" w:cs="Arial"/>
          <w:b/>
        </w:rPr>
      </w:pPr>
      <w:r>
        <w:rPr>
          <w:rFonts w:ascii="Arial" w:hAnsi="Arial" w:cs="Arial"/>
          <w:b/>
        </w:rPr>
        <w:t>Document for:</w:t>
      </w:r>
      <w:r>
        <w:rPr>
          <w:rFonts w:ascii="Arial" w:hAnsi="Arial" w:cs="Arial"/>
          <w:b/>
        </w:rPr>
        <w:tab/>
        <w:t>Approval</w:t>
      </w:r>
      <w:bookmarkStart w:id="0" w:name="_GoBack"/>
      <w:bookmarkEnd w:id="0"/>
    </w:p>
    <w:p w14:paraId="578032AA" w14:textId="77777777" w:rsidR="00BC77CB" w:rsidRDefault="00086B19">
      <w:pPr>
        <w:ind w:left="2127" w:hanging="2127"/>
        <w:rPr>
          <w:rFonts w:ascii="Arial" w:hAnsi="Arial" w:cs="Arial"/>
          <w:b/>
        </w:rPr>
      </w:pPr>
      <w:r>
        <w:rPr>
          <w:rFonts w:ascii="Arial" w:hAnsi="Arial" w:cs="Arial"/>
          <w:b/>
        </w:rPr>
        <w:t>Agenda Item:</w:t>
      </w:r>
      <w:r>
        <w:rPr>
          <w:rFonts w:ascii="Arial" w:hAnsi="Arial" w:cs="Arial"/>
          <w:b/>
        </w:rPr>
        <w:tab/>
      </w:r>
      <w:r w:rsidR="006B1F3F">
        <w:rPr>
          <w:rFonts w:ascii="Arial" w:hAnsi="Arial" w:cs="Arial"/>
          <w:b/>
        </w:rPr>
        <w:t>9</w:t>
      </w:r>
      <w:r>
        <w:rPr>
          <w:rFonts w:ascii="Arial" w:hAnsi="Arial" w:cs="Arial"/>
          <w:b/>
        </w:rPr>
        <w:t>.1</w:t>
      </w:r>
      <w:r w:rsidR="00F2046E">
        <w:rPr>
          <w:rFonts w:ascii="Arial" w:hAnsi="Arial" w:cs="Arial"/>
          <w:b/>
        </w:rPr>
        <w:t>4</w:t>
      </w:r>
      <w:r>
        <w:rPr>
          <w:rFonts w:ascii="Arial" w:hAnsi="Arial" w:cs="Arial"/>
          <w:b/>
        </w:rPr>
        <w:t xml:space="preserve"> </w:t>
      </w:r>
      <w:r w:rsidR="00F2046E" w:rsidRPr="00F2046E">
        <w:rPr>
          <w:rFonts w:ascii="Arial" w:hAnsi="Arial" w:cs="Arial"/>
          <w:b/>
        </w:rPr>
        <w:t>St</w:t>
      </w:r>
      <w:r w:rsidR="00F2046E">
        <w:rPr>
          <w:rFonts w:ascii="Arial" w:hAnsi="Arial" w:cs="Arial"/>
          <w:b/>
        </w:rPr>
        <w:t>udy on Network Slicing Phase 3</w:t>
      </w:r>
    </w:p>
    <w:p w14:paraId="578032AB" w14:textId="77777777" w:rsidR="00BC77CB" w:rsidRDefault="00086B19">
      <w:pPr>
        <w:ind w:left="2127" w:hanging="2127"/>
        <w:rPr>
          <w:rFonts w:ascii="Arial" w:hAnsi="Arial" w:cs="Arial"/>
          <w:b/>
        </w:rPr>
      </w:pPr>
      <w:r>
        <w:rPr>
          <w:rFonts w:ascii="Arial" w:hAnsi="Arial" w:cs="Arial"/>
          <w:b/>
        </w:rPr>
        <w:t>Work Item / Release:</w:t>
      </w:r>
      <w:r>
        <w:rPr>
          <w:rFonts w:ascii="Arial" w:hAnsi="Arial" w:cs="Arial"/>
          <w:b/>
        </w:rPr>
        <w:tab/>
      </w:r>
      <w:r w:rsidR="00F2046E" w:rsidRPr="00F2046E">
        <w:rPr>
          <w:rFonts w:ascii="Arial" w:hAnsi="Arial" w:cs="Arial"/>
          <w:b/>
        </w:rPr>
        <w:t>FS_eNS_Ph3</w:t>
      </w:r>
      <w:r w:rsidR="00F2046E">
        <w:rPr>
          <w:rFonts w:ascii="Arial" w:hAnsi="Arial" w:cs="Arial"/>
          <w:b/>
        </w:rPr>
        <w:t xml:space="preserve"> / Rel-18</w:t>
      </w:r>
    </w:p>
    <w:p w14:paraId="578032AC" w14:textId="22A9B53F" w:rsidR="00BC77CB" w:rsidRDefault="00086B19">
      <w:pPr>
        <w:rPr>
          <w:rFonts w:ascii="Arial" w:hAnsi="Arial" w:cs="Arial"/>
          <w:i/>
        </w:rPr>
      </w:pPr>
      <w:r>
        <w:rPr>
          <w:rFonts w:ascii="Arial" w:hAnsi="Arial" w:cs="Arial"/>
          <w:i/>
        </w:rPr>
        <w:t xml:space="preserve">Abstract of the contribution: This paper </w:t>
      </w:r>
      <w:r w:rsidR="00451831">
        <w:rPr>
          <w:rFonts w:ascii="Arial" w:hAnsi="Arial" w:cs="Arial"/>
          <w:i/>
        </w:rPr>
        <w:t>proposes a new solution</w:t>
      </w:r>
      <w:r w:rsidR="009A2D48">
        <w:rPr>
          <w:rFonts w:ascii="Arial" w:hAnsi="Arial" w:cs="Arial"/>
          <w:i/>
        </w:rPr>
        <w:t xml:space="preserve"> for </w:t>
      </w:r>
      <w:r w:rsidR="00451831">
        <w:rPr>
          <w:rFonts w:ascii="Arial" w:hAnsi="Arial" w:cs="Arial"/>
          <w:i/>
        </w:rPr>
        <w:t>KI#</w:t>
      </w:r>
      <w:r w:rsidR="00883FC2">
        <w:rPr>
          <w:rFonts w:ascii="Arial" w:hAnsi="Arial" w:cs="Arial"/>
          <w:i/>
        </w:rPr>
        <w:t>4</w:t>
      </w:r>
    </w:p>
    <w:p w14:paraId="578032AD" w14:textId="77777777" w:rsidR="00BC77CB" w:rsidRDefault="00086B19">
      <w:pPr>
        <w:pStyle w:val="1"/>
        <w:jc w:val="both"/>
      </w:pPr>
      <w:r>
        <w:t>Discussion</w:t>
      </w:r>
    </w:p>
    <w:p w14:paraId="32614D44" w14:textId="4D56C0F9" w:rsidR="00230567" w:rsidRDefault="00230567" w:rsidP="0017350A">
      <w:pPr>
        <w:rPr>
          <w:rFonts w:eastAsia="等线"/>
          <w:lang w:eastAsia="zh-CN"/>
        </w:rPr>
      </w:pPr>
      <w:r>
        <w:rPr>
          <w:lang w:eastAsia="ko-KR"/>
        </w:rPr>
        <w:t>This paper propose a new solution for KI#</w:t>
      </w:r>
      <w:r w:rsidR="00996471">
        <w:rPr>
          <w:lang w:eastAsia="ko-KR"/>
        </w:rPr>
        <w:t>4</w:t>
      </w:r>
      <w:r>
        <w:rPr>
          <w:lang w:eastAsia="ko-KR"/>
        </w:rPr>
        <w:t xml:space="preserve">: </w:t>
      </w:r>
      <w:r w:rsidR="00996471" w:rsidRPr="00333F85">
        <w:t>Support of NSAC involving multi service Area</w:t>
      </w:r>
      <w:r w:rsidR="00DD445D">
        <w:rPr>
          <w:rFonts w:eastAsia="等线" w:hint="eastAsia"/>
          <w:lang w:eastAsia="zh-CN"/>
        </w:rPr>
        <w:t>.</w:t>
      </w:r>
    </w:p>
    <w:p w14:paraId="11475D24" w14:textId="21ADE160" w:rsidR="00DD445D" w:rsidRDefault="00DD445D" w:rsidP="0017350A">
      <w:pPr>
        <w:rPr>
          <w:rFonts w:eastAsia="等线"/>
          <w:lang w:eastAsia="zh-CN"/>
        </w:rPr>
      </w:pPr>
      <w:r>
        <w:rPr>
          <w:rFonts w:eastAsia="等线" w:hint="eastAsia"/>
          <w:lang w:eastAsia="zh-CN"/>
        </w:rPr>
        <w:t>I</w:t>
      </w:r>
      <w:r>
        <w:rPr>
          <w:rFonts w:eastAsia="等线"/>
          <w:lang w:eastAsia="zh-CN"/>
        </w:rPr>
        <w:t xml:space="preserve">n SA2 #149 emeeting, </w:t>
      </w:r>
      <w:r w:rsidR="00DA64A0">
        <w:rPr>
          <w:rFonts w:eastAsia="等线"/>
          <w:lang w:eastAsia="zh-CN"/>
        </w:rPr>
        <w:t>the following KI#4 was agreed.</w:t>
      </w:r>
    </w:p>
    <w:p w14:paraId="0327134B" w14:textId="77777777" w:rsidR="00DA64A0" w:rsidRPr="00DA64A0" w:rsidRDefault="00DA64A0" w:rsidP="00DA64A0">
      <w:pPr>
        <w:rPr>
          <w:i/>
        </w:rPr>
      </w:pPr>
      <w:r w:rsidRPr="00DA64A0">
        <w:rPr>
          <w:i/>
        </w:rPr>
        <w:t>For one S-NSSAI, there is only one configured global Maximum allowed number value for NSAC. It is possible more than one service area is associated with one S-NSSAI, e.g. to split a PLMN into multi-service areas. This impacts the use cases below as there will be more than one NSACF handling the UE:</w:t>
      </w:r>
    </w:p>
    <w:p w14:paraId="0D1BE67C" w14:textId="77777777" w:rsidR="00DA64A0" w:rsidRPr="00DA64A0" w:rsidRDefault="00DA64A0" w:rsidP="00DA64A0">
      <w:pPr>
        <w:pStyle w:val="B1"/>
        <w:rPr>
          <w:i/>
        </w:rPr>
      </w:pPr>
      <w:r w:rsidRPr="00DA64A0">
        <w:rPr>
          <w:i/>
        </w:rPr>
        <w:t>-</w:t>
      </w:r>
      <w:r w:rsidRPr="00DA64A0">
        <w:rPr>
          <w:i/>
        </w:rPr>
        <w:tab/>
        <w:t>Multi NSACF deployed within one PLMN: For NSACF deployment more than one service area are defined within one PLMN. For each service area one NSACF or NSACF set is selected for slice admission control. This include the control of the maximum allowed number of UE or PDU session.</w:t>
      </w:r>
    </w:p>
    <w:p w14:paraId="0265EC68" w14:textId="77777777" w:rsidR="00DA64A0" w:rsidRPr="00DA64A0" w:rsidRDefault="00DA64A0" w:rsidP="00DA64A0">
      <w:pPr>
        <w:pStyle w:val="B1"/>
        <w:rPr>
          <w:i/>
        </w:rPr>
      </w:pPr>
      <w:r w:rsidRPr="00DA64A0">
        <w:rPr>
          <w:i/>
        </w:rPr>
        <w:t>-</w:t>
      </w:r>
      <w:r w:rsidRPr="00DA64A0">
        <w:rPr>
          <w:i/>
        </w:rPr>
        <w:tab/>
        <w:t>Roaming: when one user resides at the visit PLMN, the NSAC (Maximum PDU session) may be controlled by the NSACF in the VPLMN (e.g. for LBO PDU session), or the NSACF in the HPLMN (e.g. for HR PDU session).</w:t>
      </w:r>
    </w:p>
    <w:p w14:paraId="1B2B1596" w14:textId="77777777" w:rsidR="00DA64A0" w:rsidRPr="00DA64A0" w:rsidRDefault="00DA64A0" w:rsidP="00DA64A0">
      <w:pPr>
        <w:pStyle w:val="B1"/>
        <w:rPr>
          <w:i/>
        </w:rPr>
      </w:pPr>
      <w:r w:rsidRPr="00DA64A0">
        <w:rPr>
          <w:i/>
        </w:rPr>
        <w:t>-</w:t>
      </w:r>
      <w:r w:rsidRPr="00DA64A0">
        <w:rPr>
          <w:i/>
        </w:rPr>
        <w:tab/>
        <w:t>EPS interworking: when the user establishes a HR PDN connection at the EPS network and move to 5GS later, the NSACF(Maximum UE number) selected by the SMF+PGW-C and AMF may be different.</w:t>
      </w:r>
    </w:p>
    <w:p w14:paraId="5EE7CE79" w14:textId="77777777" w:rsidR="00DA64A0" w:rsidRPr="00DA64A0" w:rsidRDefault="00DA64A0" w:rsidP="00DA64A0">
      <w:pPr>
        <w:rPr>
          <w:i/>
          <w:lang w:eastAsia="ko-KR"/>
        </w:rPr>
      </w:pPr>
      <w:r w:rsidRPr="00DA64A0">
        <w:rPr>
          <w:i/>
          <w:lang w:eastAsia="ko-KR"/>
        </w:rPr>
        <w:t>This key issue addresses the above cases, to ensure consistent NSAC handling against the configured global Maximum a</w:t>
      </w:r>
      <w:r w:rsidRPr="00DA64A0">
        <w:rPr>
          <w:i/>
        </w:rPr>
        <w:t>llowed number</w:t>
      </w:r>
      <w:r w:rsidRPr="00DA64A0">
        <w:rPr>
          <w:i/>
          <w:lang w:eastAsia="ko-KR"/>
        </w:rPr>
        <w:t>. The following aspects will be covered by the key issue:</w:t>
      </w:r>
    </w:p>
    <w:p w14:paraId="7DE8DDA2" w14:textId="77777777" w:rsidR="00DA64A0" w:rsidRPr="00DA64A0" w:rsidRDefault="00DA64A0" w:rsidP="00DA64A0">
      <w:pPr>
        <w:pStyle w:val="B1"/>
        <w:rPr>
          <w:i/>
          <w:noProof/>
        </w:rPr>
      </w:pPr>
      <w:r w:rsidRPr="00DA64A0">
        <w:rPr>
          <w:i/>
        </w:rPr>
        <w:t>-</w:t>
      </w:r>
      <w:r w:rsidRPr="00DA64A0">
        <w:rPr>
          <w:i/>
        </w:rPr>
        <w:tab/>
      </w:r>
      <w:r w:rsidRPr="00DA64A0">
        <w:rPr>
          <w:i/>
          <w:lang w:eastAsia="ko-KR"/>
        </w:rPr>
        <w:t>UE Registration.</w:t>
      </w:r>
    </w:p>
    <w:p w14:paraId="698B7C58" w14:textId="77777777" w:rsidR="00DA64A0" w:rsidRPr="00DA64A0" w:rsidRDefault="00DA64A0" w:rsidP="00DA64A0">
      <w:pPr>
        <w:pStyle w:val="B1"/>
        <w:rPr>
          <w:i/>
          <w:noProof/>
        </w:rPr>
      </w:pPr>
      <w:r w:rsidRPr="00DA64A0">
        <w:rPr>
          <w:i/>
        </w:rPr>
        <w:t>-</w:t>
      </w:r>
      <w:r w:rsidRPr="00DA64A0">
        <w:rPr>
          <w:i/>
        </w:rPr>
        <w:tab/>
      </w:r>
      <w:r w:rsidRPr="00DA64A0">
        <w:rPr>
          <w:i/>
          <w:lang w:eastAsia="ko-KR"/>
        </w:rPr>
        <w:t>PDU Session establishment.</w:t>
      </w:r>
    </w:p>
    <w:p w14:paraId="272E3CC6" w14:textId="77777777" w:rsidR="00DA64A0" w:rsidRPr="00DA64A0" w:rsidRDefault="00DA64A0" w:rsidP="00DA64A0">
      <w:pPr>
        <w:pStyle w:val="B1"/>
        <w:rPr>
          <w:i/>
          <w:noProof/>
        </w:rPr>
      </w:pPr>
      <w:r w:rsidRPr="00DA64A0">
        <w:rPr>
          <w:i/>
        </w:rPr>
        <w:t>-</w:t>
      </w:r>
      <w:r w:rsidRPr="00DA64A0">
        <w:rPr>
          <w:i/>
        </w:rPr>
        <w:tab/>
      </w:r>
      <w:r w:rsidRPr="00DA64A0">
        <w:rPr>
          <w:i/>
          <w:lang w:eastAsia="ko-KR"/>
        </w:rPr>
        <w:t>Session continuity when UE move across the service area.</w:t>
      </w:r>
    </w:p>
    <w:p w14:paraId="2A6401FF" w14:textId="1F14D156" w:rsidR="00DA64A0" w:rsidRDefault="00DA64A0" w:rsidP="00DA64A0">
      <w:r>
        <w:rPr>
          <w:rFonts w:eastAsiaTheme="minorEastAsia"/>
          <w:color w:val="auto"/>
          <w:lang w:eastAsia="en-US"/>
        </w:rPr>
        <w:t>In Release 17, w</w:t>
      </w:r>
      <w:r>
        <w:t>hen multiple NSACFs are deployed, how the maximum number of UEs per network slice and the maximum number of PDU Sessions per network slice is distributed among multiple NSACFs, is implementation specific. This solution proposes that there is one centralized NSACF per S-NSSAI controlling the overall quota of maximum number of UEs and maximum number of PDU Sessions. The distributed NSACF obtains local quota from the centralized NSACF if it needs more quota for the network slice. This solution is applicable to both non</w:t>
      </w:r>
      <w:r w:rsidR="00741F9A">
        <w:t xml:space="preserve"> </w:t>
      </w:r>
      <w:r>
        <w:t xml:space="preserve">roaming </w:t>
      </w:r>
      <w:r w:rsidR="00741F9A">
        <w:t xml:space="preserve">scenario </w:t>
      </w:r>
      <w:r>
        <w:t>and roaming scenario.</w:t>
      </w:r>
    </w:p>
    <w:p w14:paraId="5533417B" w14:textId="77777777" w:rsidR="00DA64A0" w:rsidRPr="00DA64A0" w:rsidRDefault="00DA64A0" w:rsidP="0017350A">
      <w:pPr>
        <w:rPr>
          <w:rFonts w:eastAsia="等线"/>
          <w:lang w:eastAsia="zh-CN"/>
        </w:rPr>
      </w:pPr>
    </w:p>
    <w:p w14:paraId="578032B1" w14:textId="77777777" w:rsidR="00BC77CB" w:rsidRDefault="00086B19">
      <w:pPr>
        <w:pStyle w:val="1"/>
        <w:jc w:val="both"/>
      </w:pPr>
      <w:r>
        <w:t>Proposal</w:t>
      </w:r>
    </w:p>
    <w:p w14:paraId="578032B2" w14:textId="651DE945" w:rsidR="003E5F50" w:rsidRDefault="003E5F50" w:rsidP="003E5F50">
      <w:pPr>
        <w:jc w:val="both"/>
        <w:rPr>
          <w:lang w:eastAsia="zh-CN"/>
        </w:rPr>
      </w:pPr>
      <w:r>
        <w:rPr>
          <w:lang w:eastAsia="zh-CN"/>
        </w:rPr>
        <w:t xml:space="preserve">It is proposed to </w:t>
      </w:r>
      <w:r>
        <w:rPr>
          <w:rFonts w:eastAsia="宋体"/>
          <w:lang w:eastAsia="zh-CN"/>
        </w:rPr>
        <w:t>agree</w:t>
      </w:r>
      <w:r>
        <w:rPr>
          <w:rFonts w:eastAsia="宋体" w:hint="eastAsia"/>
          <w:lang w:eastAsia="zh-CN"/>
        </w:rPr>
        <w:t xml:space="preserve"> t</w:t>
      </w:r>
      <w:r>
        <w:t xml:space="preserve">he following </w:t>
      </w:r>
      <w:r w:rsidRPr="00C00533">
        <w:t>changes in</w:t>
      </w:r>
      <w:r w:rsidRPr="00C00533">
        <w:rPr>
          <w:rFonts w:eastAsia="宋体" w:hint="eastAsia"/>
          <w:lang w:eastAsia="zh-CN"/>
        </w:rPr>
        <w:t>to</w:t>
      </w:r>
      <w:r w:rsidRPr="00C00533">
        <w:t xml:space="preserve"> </w:t>
      </w:r>
      <w:r w:rsidRPr="00C00533">
        <w:rPr>
          <w:lang w:eastAsia="zh-CN"/>
        </w:rPr>
        <w:t>TR</w:t>
      </w:r>
      <w:r w:rsidR="008E6642" w:rsidRPr="00C00533">
        <w:rPr>
          <w:rFonts w:ascii="Calibri" w:eastAsia="Calibri" w:hAnsi="Calibri" w:cs="Calibri"/>
          <w:lang w:val="en-US" w:eastAsia="zh-CN"/>
        </w:rPr>
        <w:t> </w:t>
      </w:r>
      <w:r w:rsidRPr="00C00533">
        <w:rPr>
          <w:lang w:eastAsia="zh-CN"/>
        </w:rPr>
        <w:t>23.</w:t>
      </w:r>
      <w:r w:rsidR="00C00533" w:rsidRPr="00C00533">
        <w:rPr>
          <w:lang w:eastAsia="zh-CN"/>
        </w:rPr>
        <w:t>700-41</w:t>
      </w:r>
      <w:r w:rsidR="00494F99">
        <w:rPr>
          <w:lang w:eastAsia="zh-CN"/>
        </w:rPr>
        <w:t xml:space="preserve"> v010</w:t>
      </w:r>
      <w:r w:rsidR="00C00533" w:rsidRPr="00C00533">
        <w:rPr>
          <w:lang w:eastAsia="zh-CN"/>
        </w:rPr>
        <w:t xml:space="preserve"> </w:t>
      </w:r>
      <w:r w:rsidR="009865C3" w:rsidRPr="00C00533">
        <w:rPr>
          <w:lang w:eastAsia="zh-CN"/>
        </w:rPr>
        <w:t>on FS_eNS_Ph3</w:t>
      </w:r>
      <w:r w:rsidRPr="00C00533">
        <w:rPr>
          <w:lang w:eastAsia="zh-CN"/>
        </w:rPr>
        <w:t>.</w:t>
      </w:r>
    </w:p>
    <w:p w14:paraId="578032B3" w14:textId="77777777" w:rsidR="00BC77CB" w:rsidRDefault="00BC77CB">
      <w:pPr>
        <w:jc w:val="both"/>
        <w:rPr>
          <w:b/>
          <w:lang w:eastAsia="ko-KR"/>
        </w:rPr>
      </w:pPr>
    </w:p>
    <w:p w14:paraId="578032B4" w14:textId="453E9EAD" w:rsidR="00180FC4" w:rsidRDefault="00180FC4" w:rsidP="00180FC4">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t xml:space="preserve">Change </w:t>
      </w:r>
      <w:r w:rsidR="00742F46">
        <w:t>(</w:t>
      </w:r>
      <w:r w:rsidR="00742F46">
        <w:rPr>
          <w:rFonts w:asciiTheme="minorEastAsia" w:eastAsiaTheme="minorEastAsia" w:hAnsiTheme="minorEastAsia" w:hint="eastAsia"/>
        </w:rPr>
        <w:t>All new text</w:t>
      </w:r>
      <w:r w:rsidR="00742F46">
        <w:rPr>
          <w:rFonts w:asciiTheme="minorEastAsia" w:eastAsiaTheme="minorEastAsia" w:hAnsiTheme="minorEastAsia"/>
        </w:rPr>
        <w:t xml:space="preserve">) </w:t>
      </w:r>
      <w:r>
        <w:t xml:space="preserve">* * * * </w:t>
      </w:r>
    </w:p>
    <w:p w14:paraId="1B1FE146" w14:textId="77777777" w:rsidR="002540D1" w:rsidRPr="00DD445D" w:rsidRDefault="002540D1" w:rsidP="002540D1">
      <w:pPr>
        <w:pStyle w:val="2"/>
        <w:rPr>
          <w:ins w:id="1" w:author="ZTE07" w:date="2022-03-29T21:26:00Z"/>
        </w:rPr>
      </w:pPr>
      <w:bookmarkStart w:id="2" w:name="tsgNames"/>
      <w:bookmarkStart w:id="3" w:name="_Hlk93589796"/>
      <w:bookmarkEnd w:id="2"/>
      <w:ins w:id="4" w:author="ZTE07" w:date="2022-03-29T21:26:00Z">
        <w:r w:rsidRPr="00E11ABE">
          <w:rPr>
            <w:lang w:eastAsia="zh-CN"/>
          </w:rPr>
          <w:t>6.</w:t>
        </w:r>
        <w:r w:rsidRPr="00E11ABE">
          <w:rPr>
            <w:rFonts w:hint="eastAsia"/>
            <w:lang w:eastAsia="zh-CN"/>
          </w:rPr>
          <w:t>X</w:t>
        </w:r>
        <w:r w:rsidRPr="00E11ABE">
          <w:rPr>
            <w:rFonts w:hint="eastAsia"/>
            <w:lang w:eastAsia="ko-KR"/>
          </w:rPr>
          <w:tab/>
        </w:r>
        <w:r w:rsidRPr="00E11ABE">
          <w:t>Solution</w:t>
        </w:r>
        <w:r w:rsidRPr="00E11ABE">
          <w:rPr>
            <w:rFonts w:hint="eastAsia"/>
            <w:lang w:eastAsia="zh-CN"/>
          </w:rPr>
          <w:t xml:space="preserve"> #</w:t>
        </w:r>
        <w:r w:rsidRPr="00E11ABE">
          <w:rPr>
            <w:lang w:eastAsia="zh-CN"/>
          </w:rPr>
          <w:t>X</w:t>
        </w:r>
        <w:r w:rsidRPr="00E11ABE">
          <w:t>:</w:t>
        </w:r>
        <w:r>
          <w:t xml:space="preserve"> Maximum Number Distribution in multiple NSACFs</w:t>
        </w:r>
      </w:ins>
    </w:p>
    <w:p w14:paraId="3111F998" w14:textId="77777777" w:rsidR="002540D1" w:rsidRPr="00E11ABE" w:rsidRDefault="002540D1" w:rsidP="002540D1">
      <w:pPr>
        <w:pStyle w:val="30"/>
        <w:rPr>
          <w:ins w:id="5" w:author="ZTE07" w:date="2022-03-29T21:26:00Z"/>
          <w:lang w:eastAsia="ko-KR"/>
        </w:rPr>
      </w:pPr>
      <w:ins w:id="6" w:author="ZTE07" w:date="2022-03-29T21:26:00Z">
        <w:r w:rsidRPr="00E11ABE">
          <w:rPr>
            <w:rFonts w:hint="eastAsia"/>
            <w:lang w:eastAsia="ko-KR"/>
          </w:rPr>
          <w:t>6.X.1</w:t>
        </w:r>
        <w:r w:rsidRPr="00E11ABE">
          <w:rPr>
            <w:rFonts w:hint="eastAsia"/>
            <w:lang w:eastAsia="ko-KR"/>
          </w:rPr>
          <w:tab/>
          <w:t>Introduction</w:t>
        </w:r>
      </w:ins>
    </w:p>
    <w:p w14:paraId="19A11AC8" w14:textId="77777777" w:rsidR="002540D1" w:rsidRDefault="002540D1" w:rsidP="002540D1">
      <w:pPr>
        <w:rPr>
          <w:ins w:id="7" w:author="ZTE07" w:date="2022-03-29T21:26:00Z"/>
        </w:rPr>
      </w:pPr>
      <w:ins w:id="8" w:author="ZTE07" w:date="2022-03-29T21:26:00Z">
        <w:r w:rsidRPr="000654B0">
          <w:rPr>
            <w:lang w:val="en-US" w:eastAsia="ko-KR"/>
          </w:rPr>
          <w:t xml:space="preserve">This solution aims to address the </w:t>
        </w:r>
        <w:r>
          <w:rPr>
            <w:lang w:eastAsia="ko-KR"/>
          </w:rPr>
          <w:t xml:space="preserve">KI#4: </w:t>
        </w:r>
        <w:r w:rsidRPr="00333F85">
          <w:t>Support of NSAC involving multi service Area</w:t>
        </w:r>
        <w:r>
          <w:rPr>
            <w:rFonts w:eastAsia="等线" w:hint="eastAsia"/>
            <w:lang w:eastAsia="zh-CN"/>
          </w:rPr>
          <w:t>.</w:t>
        </w:r>
        <w:r>
          <w:rPr>
            <w:rFonts w:eastAsia="等线"/>
            <w:lang w:eastAsia="zh-CN"/>
          </w:rPr>
          <w:t xml:space="preserve"> This solution can be applicable to </w:t>
        </w:r>
        <w:r>
          <w:t>both non roaming scenario and roaming scenario.</w:t>
        </w:r>
      </w:ins>
    </w:p>
    <w:p w14:paraId="548D26F9" w14:textId="4A78F56B" w:rsidR="002540D1" w:rsidRPr="00BD1901" w:rsidRDefault="00BD1901" w:rsidP="002540D1">
      <w:pPr>
        <w:rPr>
          <w:ins w:id="9" w:author="ZTE07" w:date="2022-03-29T21:26:00Z"/>
          <w:rFonts w:eastAsia="等线"/>
          <w:lang w:val="en-US" w:eastAsia="zh-CN"/>
        </w:rPr>
      </w:pPr>
      <w:ins w:id="10" w:author="ZTE01" w:date="2022-04-07T23:46:00Z">
        <w:r>
          <w:rPr>
            <w:rFonts w:eastAsia="等线" w:hint="eastAsia"/>
            <w:lang w:val="en-US" w:eastAsia="zh-CN"/>
          </w:rPr>
          <w:t>NOT</w:t>
        </w:r>
        <w:r>
          <w:rPr>
            <w:rFonts w:eastAsia="等线"/>
            <w:lang w:val="en-US" w:eastAsia="zh-CN"/>
          </w:rPr>
          <w:t>E: This solution doesn’t resolve the service continuity issue.</w:t>
        </w:r>
      </w:ins>
    </w:p>
    <w:p w14:paraId="461D00C3" w14:textId="77777777" w:rsidR="002540D1" w:rsidRPr="00E11ABE" w:rsidRDefault="002540D1" w:rsidP="002540D1">
      <w:pPr>
        <w:pStyle w:val="30"/>
        <w:rPr>
          <w:ins w:id="11" w:author="ZTE07" w:date="2022-03-29T21:26:00Z"/>
        </w:rPr>
      </w:pPr>
      <w:ins w:id="12" w:author="ZTE07" w:date="2022-03-29T21:26:00Z">
        <w:r w:rsidRPr="00E11ABE">
          <w:t>6.</w:t>
        </w:r>
        <w:r w:rsidRPr="00E11ABE">
          <w:rPr>
            <w:rFonts w:hint="eastAsia"/>
          </w:rPr>
          <w:t>X</w:t>
        </w:r>
        <w:r w:rsidRPr="00E11ABE">
          <w:t>.2</w:t>
        </w:r>
        <w:r w:rsidRPr="00E11ABE">
          <w:rPr>
            <w:rFonts w:hint="eastAsia"/>
          </w:rPr>
          <w:tab/>
        </w:r>
        <w:r>
          <w:t xml:space="preserve">Functional </w:t>
        </w:r>
        <w:r w:rsidRPr="00E11ABE">
          <w:rPr>
            <w:rFonts w:hint="eastAsia"/>
          </w:rPr>
          <w:t>Description</w:t>
        </w:r>
      </w:ins>
    </w:p>
    <w:p w14:paraId="61B31EAA" w14:textId="77777777" w:rsidR="002540D1" w:rsidRPr="00A10FEE" w:rsidRDefault="002540D1" w:rsidP="002540D1">
      <w:pPr>
        <w:rPr>
          <w:ins w:id="13" w:author="ZTE07" w:date="2022-03-29T21:26:00Z"/>
        </w:rPr>
      </w:pPr>
      <w:ins w:id="14" w:author="ZTE07" w:date="2022-03-29T21:26:00Z">
        <w:r>
          <w:rPr>
            <w:rFonts w:eastAsia="等线" w:hint="eastAsia"/>
            <w:lang w:eastAsia="zh-CN"/>
          </w:rPr>
          <w:t>I</w:t>
        </w:r>
        <w:r>
          <w:rPr>
            <w:rFonts w:eastAsia="等线"/>
            <w:lang w:eastAsia="zh-CN"/>
          </w:rPr>
          <w:t>n this sol</w:t>
        </w:r>
        <w:r w:rsidRPr="00A10FEE">
          <w:t xml:space="preserve">ution, </w:t>
        </w:r>
        <w:r>
          <w:t>there is one centralized NSACF controlling the overall maximum number of UEs and maximum number of PDU Sessions of the S</w:t>
        </w:r>
        <w:r w:rsidRPr="00A10FEE">
          <w:rPr>
            <w:rFonts w:hint="eastAsia"/>
          </w:rPr>
          <w:t>-</w:t>
        </w:r>
        <w:r>
          <w:t>NSSAI. The distributed NSACF requests the local maximum number from the centralized NSACF. The centralized NSACF may also update the local maximum number to the related NSACFs</w:t>
        </w:r>
        <w:r w:rsidRPr="00A10FEE">
          <w:rPr>
            <w:rFonts w:hint="eastAsia"/>
          </w:rPr>
          <w:t>,</w:t>
        </w:r>
      </w:ins>
    </w:p>
    <w:p w14:paraId="2FAC5A31" w14:textId="77777777" w:rsidR="002540D1" w:rsidRDefault="002540D1" w:rsidP="002540D1">
      <w:pPr>
        <w:rPr>
          <w:ins w:id="15" w:author="ZTE01" w:date="2022-04-07T23:42:00Z"/>
        </w:rPr>
      </w:pPr>
      <w:ins w:id="16" w:author="ZTE07" w:date="2022-03-29T21:26:00Z">
        <w:r w:rsidRPr="00A10FEE">
          <w:t>In roaming case the NSACF in VPLMN interacts with the centralized NSACF in the HPLMN to retrieve the local maximum number and perform the NSAC locally.</w:t>
        </w:r>
      </w:ins>
    </w:p>
    <w:p w14:paraId="6D1AACEE" w14:textId="736A9B38" w:rsidR="00BD1901" w:rsidRPr="00DB239A" w:rsidDel="00DB239A" w:rsidRDefault="00BD1901" w:rsidP="002540D1">
      <w:pPr>
        <w:rPr>
          <w:del w:id="17" w:author="ZTE01" w:date="2022-04-07T23:46:00Z"/>
        </w:rPr>
      </w:pPr>
      <w:ins w:id="18" w:author="ZTE01" w:date="2022-04-07T23:53:00Z">
        <w:r>
          <w:rPr>
            <w:rFonts w:eastAsia="等线" w:hint="eastAsia"/>
            <w:lang w:eastAsia="zh-CN"/>
          </w:rPr>
          <w:t>T</w:t>
        </w:r>
        <w:r>
          <w:rPr>
            <w:rFonts w:eastAsia="等线"/>
            <w:lang w:eastAsia="zh-CN"/>
          </w:rPr>
          <w:t xml:space="preserve">he central </w:t>
        </w:r>
      </w:ins>
      <w:ins w:id="19" w:author="ZTE01" w:date="2022-04-07T23:55:00Z">
        <w:r>
          <w:rPr>
            <w:rFonts w:eastAsia="等线"/>
            <w:lang w:eastAsia="zh-CN"/>
          </w:rPr>
          <w:t>N</w:t>
        </w:r>
        <w:r w:rsidRPr="00DB239A">
          <w:t>SACF may</w:t>
        </w:r>
      </w:ins>
      <w:ins w:id="20" w:author="ZTE01" w:date="2022-04-07T23:58:00Z">
        <w:r w:rsidRPr="00DB239A">
          <w:t xml:space="preserve"> invoke Nnsacf_SliceEventExposure</w:t>
        </w:r>
      </w:ins>
      <w:ins w:id="21" w:author="ZTE01" w:date="2022-04-07T23:55:00Z">
        <w:r w:rsidRPr="00DB239A">
          <w:t xml:space="preserve"> </w:t>
        </w:r>
      </w:ins>
      <w:ins w:id="22" w:author="ZTE01" w:date="2022-04-07T23:58:00Z">
        <w:r w:rsidRPr="00DB239A">
          <w:t>service to request</w:t>
        </w:r>
      </w:ins>
      <w:ins w:id="23" w:author="ZTE01" w:date="2022-04-07T23:57:00Z">
        <w:r w:rsidRPr="00DB239A">
          <w:t xml:space="preserve"> </w:t>
        </w:r>
      </w:ins>
      <w:ins w:id="24" w:author="ZTE01" w:date="2022-04-07T23:56:00Z">
        <w:r w:rsidRPr="00DB239A">
          <w:t xml:space="preserve">the </w:t>
        </w:r>
      </w:ins>
      <w:ins w:id="25" w:author="ZTE01" w:date="2022-04-07T23:57:00Z">
        <w:r w:rsidRPr="00DB239A">
          <w:t>number of UE and number of PDU session in each distributed NSACF</w:t>
        </w:r>
      </w:ins>
      <w:ins w:id="26" w:author="ZTE01" w:date="2022-04-07T23:58:00Z">
        <w:r w:rsidRPr="00DB239A">
          <w:t>.</w:t>
        </w:r>
      </w:ins>
    </w:p>
    <w:p w14:paraId="3CE7FE52" w14:textId="58FA8844" w:rsidR="00DB239A" w:rsidRPr="00DB239A" w:rsidRDefault="00DB239A" w:rsidP="002540D1">
      <w:pPr>
        <w:rPr>
          <w:ins w:id="27" w:author="ZTE02" w:date="2022-04-11T21:01:00Z"/>
        </w:rPr>
      </w:pPr>
      <w:ins w:id="28" w:author="ZTE02" w:date="2022-04-11T21:01:00Z">
        <w:r w:rsidRPr="00DB239A">
          <w:rPr>
            <w:highlight w:val="yellow"/>
          </w:rPr>
          <w:t>Editor note: It is FFS whether the central NSACF is a new node, and resolve it at next meeting</w:t>
        </w:r>
      </w:ins>
    </w:p>
    <w:p w14:paraId="020CDC00" w14:textId="77777777" w:rsidR="002540D1" w:rsidRPr="00E11ABE" w:rsidRDefault="002540D1" w:rsidP="002540D1">
      <w:pPr>
        <w:pStyle w:val="30"/>
        <w:rPr>
          <w:ins w:id="29" w:author="ZTE07" w:date="2022-03-29T21:26:00Z"/>
        </w:rPr>
      </w:pPr>
      <w:ins w:id="30" w:author="ZTE07" w:date="2022-03-29T21:26:00Z">
        <w:r>
          <w:t>6.X.3</w:t>
        </w:r>
        <w:r>
          <w:tab/>
          <w:t>Procedure</w:t>
        </w:r>
      </w:ins>
    </w:p>
    <w:p w14:paraId="4260A971" w14:textId="77777777" w:rsidR="002540D1" w:rsidRDefault="002540D1" w:rsidP="002540D1">
      <w:pPr>
        <w:jc w:val="center"/>
        <w:rPr>
          <w:ins w:id="31" w:author="ZTE07" w:date="2022-03-29T21:26:00Z"/>
          <w:lang w:eastAsia="x-none"/>
        </w:rPr>
      </w:pPr>
      <w:ins w:id="32" w:author="ZTE07" w:date="2022-03-29T21:26:00Z">
        <w:r>
          <w:object w:dxaOrig="7250" w:dyaOrig="5070" w14:anchorId="748E88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2.2pt;height:253.65pt" o:ole="">
              <v:imagedata r:id="rId8" o:title=""/>
            </v:shape>
            <o:OLEObject Type="Embed" ProgID="Visio.Drawing.15" ShapeID="_x0000_i1025" DrawAspect="Content" ObjectID="_1711352034" r:id="rId9"/>
          </w:object>
        </w:r>
      </w:ins>
    </w:p>
    <w:p w14:paraId="11512BCC" w14:textId="77777777" w:rsidR="002540D1" w:rsidRDefault="002540D1" w:rsidP="002540D1">
      <w:pPr>
        <w:pStyle w:val="TF"/>
        <w:rPr>
          <w:ins w:id="33" w:author="ZTE07" w:date="2022-03-29T21:26:00Z"/>
        </w:rPr>
      </w:pPr>
      <w:ins w:id="34" w:author="ZTE07" w:date="2022-03-29T21:26:00Z">
        <w:r w:rsidRPr="0022618C">
          <w:t>Fig</w:t>
        </w:r>
        <w:r>
          <w:t>ure</w:t>
        </w:r>
        <w:r>
          <w:rPr>
            <w:noProof/>
          </w:rPr>
          <w:t> </w:t>
        </w:r>
        <w:r>
          <w:t>6.x.3:</w:t>
        </w:r>
        <w:r w:rsidRPr="0022618C">
          <w:t xml:space="preserve"> </w:t>
        </w:r>
        <w:r>
          <w:t>P</w:t>
        </w:r>
        <w:r w:rsidRPr="003B540A">
          <w:t>rocedure</w:t>
        </w:r>
        <w:r>
          <w:t xml:space="preserve"> for Maximum Number Distribution in multiple NSACFs</w:t>
        </w:r>
      </w:ins>
    </w:p>
    <w:p w14:paraId="7209F01F" w14:textId="0E1F35B5" w:rsidR="002540D1" w:rsidRDefault="002540D1" w:rsidP="002540D1">
      <w:pPr>
        <w:pStyle w:val="B1"/>
        <w:numPr>
          <w:ilvl w:val="0"/>
          <w:numId w:val="42"/>
        </w:numPr>
        <w:rPr>
          <w:ins w:id="35" w:author="ZTE07" w:date="2022-03-29T21:26:00Z"/>
          <w:noProof/>
        </w:rPr>
      </w:pPr>
      <w:ins w:id="36" w:author="ZTE07" w:date="2022-03-29T21:26:00Z">
        <w:r>
          <w:rPr>
            <w:noProof/>
          </w:rPr>
          <w:t xml:space="preserve">When </w:t>
        </w:r>
        <w:del w:id="37" w:author="Samsung" w:date="2022-04-08T18:47:00Z">
          <w:r w:rsidDel="00BF61DD">
            <w:rPr>
              <w:noProof/>
            </w:rPr>
            <w:delText xml:space="preserve">an NSACF receives first NSAC check for the S-NSSAI and </w:delText>
          </w:r>
        </w:del>
        <w:r>
          <w:rPr>
            <w:noProof/>
          </w:rPr>
          <w:t>there is no local maximum number in NSACF, or the number of UE or number of PDU session of the S-NSSAI will reach the local maximum number in the NSACF , it sends Local Maximum Number Request to centralized NSACF to request a new local maximum number.</w:t>
        </w:r>
      </w:ins>
    </w:p>
    <w:p w14:paraId="024DCC40" w14:textId="77777777" w:rsidR="002540D1" w:rsidRDefault="002540D1" w:rsidP="002540D1">
      <w:pPr>
        <w:pStyle w:val="B1"/>
        <w:numPr>
          <w:ilvl w:val="0"/>
          <w:numId w:val="42"/>
        </w:numPr>
        <w:rPr>
          <w:ins w:id="38" w:author="ZTE07" w:date="2022-03-29T21:26:00Z"/>
          <w:noProof/>
        </w:rPr>
      </w:pPr>
      <w:ins w:id="39" w:author="ZTE07" w:date="2022-03-29T21:26:00Z">
        <w:r>
          <w:rPr>
            <w:noProof/>
          </w:rPr>
          <w:t>If the request is accepted, the central NSACF sends a new maximum number to the NSACF. The NSACF stores the new local maximum number of the S-NSSAI.</w:t>
        </w:r>
      </w:ins>
    </w:p>
    <w:p w14:paraId="7DA177CE" w14:textId="77777777" w:rsidR="002540D1" w:rsidRDefault="002540D1" w:rsidP="002540D1">
      <w:pPr>
        <w:pStyle w:val="B1"/>
        <w:numPr>
          <w:ilvl w:val="0"/>
          <w:numId w:val="42"/>
        </w:numPr>
        <w:rPr>
          <w:ins w:id="40" w:author="ZTE07" w:date="2022-03-29T21:26:00Z"/>
          <w:noProof/>
        </w:rPr>
      </w:pPr>
      <w:ins w:id="41" w:author="ZTE07" w:date="2022-03-29T21:26:00Z">
        <w:r>
          <w:rPr>
            <w:noProof/>
          </w:rPr>
          <w:lastRenderedPageBreak/>
          <w:t xml:space="preserve">At any time the centralized NSACF may send Local Maximum Number update message to update the local maximum </w:t>
        </w:r>
        <w:r w:rsidRPr="009953C4">
          <w:rPr>
            <w:rFonts w:hint="eastAsia"/>
            <w:noProof/>
          </w:rPr>
          <w:t>number</w:t>
        </w:r>
        <w:r>
          <w:rPr>
            <w:noProof/>
          </w:rPr>
          <w:t xml:space="preserve"> in the NSACF which has requested the local maximum number.</w:t>
        </w:r>
      </w:ins>
    </w:p>
    <w:p w14:paraId="367E21C2" w14:textId="77777777" w:rsidR="002540D1" w:rsidRDefault="002540D1" w:rsidP="002540D1">
      <w:pPr>
        <w:pStyle w:val="B1"/>
        <w:numPr>
          <w:ilvl w:val="0"/>
          <w:numId w:val="42"/>
        </w:numPr>
        <w:rPr>
          <w:ins w:id="42" w:author="ZTE07" w:date="2022-03-29T21:26:00Z"/>
          <w:noProof/>
        </w:rPr>
      </w:pPr>
      <w:ins w:id="43" w:author="ZTE07" w:date="2022-03-29T21:26:00Z">
        <w:r>
          <w:rPr>
            <w:noProof/>
          </w:rPr>
          <w:t>The NSACF stores the new local maximum value and send response message to the centralized NSACF.</w:t>
        </w:r>
      </w:ins>
    </w:p>
    <w:p w14:paraId="1FE1ED10" w14:textId="77777777" w:rsidR="002540D1" w:rsidRPr="002540D1" w:rsidRDefault="002540D1" w:rsidP="002540D1">
      <w:pPr>
        <w:rPr>
          <w:ins w:id="44" w:author="ZTE07" w:date="2022-03-29T21:26:00Z"/>
          <w:lang w:eastAsia="x-none"/>
        </w:rPr>
      </w:pPr>
    </w:p>
    <w:p w14:paraId="395053A2" w14:textId="77777777" w:rsidR="002540D1" w:rsidRPr="00E11ABE" w:rsidRDefault="002540D1" w:rsidP="002540D1">
      <w:pPr>
        <w:pStyle w:val="30"/>
        <w:rPr>
          <w:ins w:id="45" w:author="ZTE07" w:date="2022-03-29T21:26:00Z"/>
          <w:lang w:eastAsia="zh-CN"/>
        </w:rPr>
      </w:pPr>
      <w:ins w:id="46" w:author="ZTE07" w:date="2022-03-29T21:26:00Z">
        <w:r w:rsidRPr="00E11ABE">
          <w:rPr>
            <w:lang w:eastAsia="zh-CN"/>
          </w:rPr>
          <w:t>6.X.4</w:t>
        </w:r>
        <w:r w:rsidRPr="00E11ABE">
          <w:rPr>
            <w:lang w:eastAsia="zh-CN"/>
          </w:rPr>
          <w:tab/>
        </w:r>
        <w:r w:rsidRPr="00E11ABE">
          <w:t>Impacts on services, entities and interfaces</w:t>
        </w:r>
      </w:ins>
    </w:p>
    <w:p w14:paraId="59A53901" w14:textId="77777777" w:rsidR="002540D1" w:rsidRPr="0001597E" w:rsidRDefault="002540D1" w:rsidP="002540D1">
      <w:pPr>
        <w:rPr>
          <w:ins w:id="47" w:author="ZTE07" w:date="2022-03-29T21:26:00Z"/>
          <w:rFonts w:eastAsia="等线"/>
          <w:b/>
          <w:lang w:eastAsia="zh-CN"/>
        </w:rPr>
      </w:pPr>
      <w:ins w:id="48" w:author="ZTE07" w:date="2022-03-29T21:26:00Z">
        <w:r>
          <w:rPr>
            <w:rFonts w:eastAsia="等线" w:hint="eastAsia"/>
            <w:b/>
            <w:lang w:eastAsia="zh-CN"/>
          </w:rPr>
          <w:t>NSACF</w:t>
        </w:r>
        <w:r>
          <w:rPr>
            <w:rFonts w:eastAsia="等线"/>
            <w:b/>
            <w:lang w:eastAsia="zh-CN"/>
          </w:rPr>
          <w:t>:</w:t>
        </w:r>
      </w:ins>
    </w:p>
    <w:p w14:paraId="3288BC52" w14:textId="77777777" w:rsidR="002540D1" w:rsidRPr="00A45295" w:rsidRDefault="002540D1" w:rsidP="002540D1">
      <w:pPr>
        <w:pStyle w:val="ab"/>
        <w:numPr>
          <w:ilvl w:val="0"/>
          <w:numId w:val="40"/>
        </w:numPr>
        <w:ind w:leftChars="0"/>
        <w:rPr>
          <w:ins w:id="49" w:author="ZTE07" w:date="2022-03-29T21:26:00Z"/>
          <w:rFonts w:eastAsia="Yu Mincho"/>
        </w:rPr>
      </w:pPr>
      <w:ins w:id="50" w:author="ZTE07" w:date="2022-03-29T21:26:00Z">
        <w:r>
          <w:rPr>
            <w:rFonts w:eastAsia="等线"/>
            <w:lang w:eastAsia="zh-CN"/>
          </w:rPr>
          <w:t>new interaction between NSACFs for maximum number distribution</w:t>
        </w:r>
      </w:ins>
    </w:p>
    <w:bookmarkEnd w:id="3"/>
    <w:p w14:paraId="578032BD" w14:textId="2A440DA2" w:rsidR="00180FC4" w:rsidRDefault="00A50B27" w:rsidP="00180FC4">
      <w:pPr>
        <w:pStyle w:val="StartEndofChange"/>
      </w:pPr>
      <w:r>
        <w:rPr>
          <w:rFonts w:hint="eastAsia"/>
        </w:rPr>
        <w:t>*</w:t>
      </w:r>
      <w:r w:rsidR="00180FC4">
        <w:rPr>
          <w:rFonts w:hint="eastAsia"/>
        </w:rPr>
        <w:t xml:space="preserve"> </w:t>
      </w:r>
      <w:r w:rsidR="00180FC4">
        <w:t xml:space="preserve">* * * </w:t>
      </w:r>
      <w:r w:rsidR="00180FC4">
        <w:rPr>
          <w:rFonts w:eastAsiaTheme="minorEastAsia" w:hint="eastAsia"/>
        </w:rPr>
        <w:t>E</w:t>
      </w:r>
      <w:r w:rsidR="00180FC4">
        <w:rPr>
          <w:rFonts w:eastAsiaTheme="minorEastAsia"/>
        </w:rPr>
        <w:t>nd of</w:t>
      </w:r>
      <w:r w:rsidR="00180FC4">
        <w:rPr>
          <w:rFonts w:hint="eastAsia"/>
        </w:rPr>
        <w:t xml:space="preserve"> </w:t>
      </w:r>
      <w:r w:rsidR="00180FC4">
        <w:t xml:space="preserve">Changes * * * * </w:t>
      </w:r>
    </w:p>
    <w:p w14:paraId="578032BE" w14:textId="77777777" w:rsidR="00180FC4" w:rsidRPr="003E5F50" w:rsidRDefault="00180FC4">
      <w:pPr>
        <w:jc w:val="both"/>
        <w:rPr>
          <w:b/>
          <w:lang w:eastAsia="ko-KR"/>
        </w:rPr>
      </w:pPr>
    </w:p>
    <w:sectPr w:rsidR="00180FC4" w:rsidRPr="003E5F50">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192758" w14:textId="77777777" w:rsidR="007462BD" w:rsidRDefault="007462BD">
      <w:r>
        <w:separator/>
      </w:r>
    </w:p>
    <w:p w14:paraId="2E071A6F" w14:textId="77777777" w:rsidR="007462BD" w:rsidRDefault="007462BD"/>
  </w:endnote>
  <w:endnote w:type="continuationSeparator" w:id="0">
    <w:p w14:paraId="1C193CE4" w14:textId="77777777" w:rsidR="007462BD" w:rsidRDefault="007462BD">
      <w:r>
        <w:continuationSeparator/>
      </w:r>
    </w:p>
    <w:p w14:paraId="0F41B446" w14:textId="77777777" w:rsidR="007462BD" w:rsidRDefault="007462B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Angsana New">
    <w:panose1 w:val="02020603050405020304"/>
    <w:charset w:val="DE"/>
    <w:family w:val="roman"/>
    <w:notTrueType/>
    <w:pitch w:val="variable"/>
    <w:sig w:usb0="01000001" w:usb1="00000000" w:usb2="00000000" w:usb3="00000000" w:csb0="00010000" w:csb1="00000000"/>
  </w:font>
  <w:font w:name="Cordia New">
    <w:panose1 w:val="020B0304020202020204"/>
    <w:charset w:val="DE"/>
    <w:family w:val="roman"/>
    <w:notTrueType/>
    <w:pitch w:val="variable"/>
    <w:sig w:usb0="01000001" w:usb1="00000000" w:usb2="00000000" w:usb3="00000000" w:csb0="0001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8032CC" w14:textId="77777777" w:rsidR="00567A48" w:rsidRDefault="00567A48">
    <w:pPr>
      <w:framePr w:w="646" w:h="244" w:hRule="exact" w:wrap="around" w:vAnchor="text" w:hAnchor="margin" w:y="-5"/>
      <w:rPr>
        <w:rFonts w:ascii="Arial" w:hAnsi="Arial" w:cs="Arial"/>
        <w:b/>
        <w:bCs/>
        <w:i/>
        <w:iCs/>
        <w:sz w:val="18"/>
      </w:rPr>
    </w:pPr>
    <w:r>
      <w:rPr>
        <w:rFonts w:ascii="Arial" w:hAnsi="Arial" w:cs="Arial"/>
        <w:b/>
        <w:bCs/>
        <w:i/>
        <w:iCs/>
        <w:sz w:val="18"/>
      </w:rPr>
      <w:t>3GPP</w:t>
    </w:r>
  </w:p>
  <w:p w14:paraId="578032CD" w14:textId="77777777" w:rsidR="00567A48" w:rsidRDefault="00567A4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78032CE" w14:textId="77777777" w:rsidR="00567A48" w:rsidRDefault="00567A4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65766C" w14:textId="77777777" w:rsidR="007462BD" w:rsidRDefault="007462BD">
      <w:r>
        <w:separator/>
      </w:r>
    </w:p>
    <w:p w14:paraId="557CDB29" w14:textId="77777777" w:rsidR="007462BD" w:rsidRDefault="007462BD"/>
  </w:footnote>
  <w:footnote w:type="continuationSeparator" w:id="0">
    <w:p w14:paraId="73F03D2C" w14:textId="77777777" w:rsidR="007462BD" w:rsidRDefault="007462BD">
      <w:r>
        <w:continuationSeparator/>
      </w:r>
    </w:p>
    <w:p w14:paraId="6267C6BB" w14:textId="77777777" w:rsidR="007462BD" w:rsidRDefault="007462B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8032C7" w14:textId="77777777" w:rsidR="00567A48" w:rsidRDefault="00567A48"/>
  <w:p w14:paraId="578032C8" w14:textId="77777777" w:rsidR="00567A48" w:rsidRDefault="00567A4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8032C9" w14:textId="77777777" w:rsidR="00567A48" w:rsidRDefault="00567A48">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14:paraId="578032CA" w14:textId="545853E6" w:rsidR="00567A48" w:rsidRDefault="00567A48">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2B1C0B">
      <w:rPr>
        <w:rFonts w:ascii="Arial" w:hAnsi="Arial" w:cs="Arial"/>
        <w:b/>
        <w:bCs/>
        <w:noProof/>
        <w:sz w:val="18"/>
        <w:lang w:val="fr-FR"/>
      </w:rPr>
      <w:t>1</w:t>
    </w:r>
    <w:r>
      <w:rPr>
        <w:rFonts w:ascii="Arial" w:hAnsi="Arial" w:cs="Arial"/>
        <w:b/>
        <w:bCs/>
        <w:sz w:val="18"/>
      </w:rPr>
      <w:fldChar w:fldCharType="end"/>
    </w:r>
  </w:p>
  <w:p w14:paraId="578032CB" w14:textId="77777777" w:rsidR="00567A48" w:rsidRDefault="00567A48">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734029B"/>
    <w:multiLevelType w:val="hybridMultilevel"/>
    <w:tmpl w:val="66C860CA"/>
    <w:lvl w:ilvl="0" w:tplc="8D86B670">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2B314EB"/>
    <w:multiLevelType w:val="hybridMultilevel"/>
    <w:tmpl w:val="8AE86932"/>
    <w:lvl w:ilvl="0" w:tplc="464AEFC8">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2B923EAE"/>
    <w:multiLevelType w:val="hybridMultilevel"/>
    <w:tmpl w:val="D2FC9D16"/>
    <w:lvl w:ilvl="0" w:tplc="7C08A3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30B25C7A"/>
    <w:multiLevelType w:val="hybridMultilevel"/>
    <w:tmpl w:val="BBA0A08C"/>
    <w:lvl w:ilvl="0" w:tplc="4BAA282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27F7942"/>
    <w:multiLevelType w:val="hybridMultilevel"/>
    <w:tmpl w:val="8E6E80CC"/>
    <w:lvl w:ilvl="0" w:tplc="1D32606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38F95B43"/>
    <w:multiLevelType w:val="hybridMultilevel"/>
    <w:tmpl w:val="885824F2"/>
    <w:lvl w:ilvl="0" w:tplc="AE6CF8C6">
      <w:start w:val="6"/>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3CA13B19"/>
    <w:multiLevelType w:val="hybridMultilevel"/>
    <w:tmpl w:val="D004B536"/>
    <w:lvl w:ilvl="0" w:tplc="61A21F0E">
      <w:start w:val="5"/>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5"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4E834394"/>
    <w:multiLevelType w:val="hybridMultilevel"/>
    <w:tmpl w:val="477A6590"/>
    <w:lvl w:ilvl="0" w:tplc="BEBCCF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15:restartNumberingAfterBreak="0">
    <w:nsid w:val="5041215F"/>
    <w:multiLevelType w:val="hybridMultilevel"/>
    <w:tmpl w:val="869EF634"/>
    <w:lvl w:ilvl="0" w:tplc="79B0CB2A">
      <w:start w:val="1"/>
      <w:numFmt w:val="decimal"/>
      <w:lvlText w:val="%1)"/>
      <w:lvlJc w:val="left"/>
      <w:pPr>
        <w:ind w:left="643" w:hanging="360"/>
      </w:pPr>
      <w:rPr>
        <w:rFonts w:hint="default"/>
      </w:rPr>
    </w:lvl>
    <w:lvl w:ilvl="1" w:tplc="04090019" w:tentative="1">
      <w:start w:val="1"/>
      <w:numFmt w:val="lowerLetter"/>
      <w:lvlText w:val="%2)"/>
      <w:lvlJc w:val="left"/>
      <w:pPr>
        <w:ind w:left="1123" w:hanging="420"/>
      </w:pPr>
    </w:lvl>
    <w:lvl w:ilvl="2" w:tplc="0409001B" w:tentative="1">
      <w:start w:val="1"/>
      <w:numFmt w:val="lowerRoman"/>
      <w:lvlText w:val="%3."/>
      <w:lvlJc w:val="right"/>
      <w:pPr>
        <w:ind w:left="1543" w:hanging="420"/>
      </w:pPr>
    </w:lvl>
    <w:lvl w:ilvl="3" w:tplc="0409000F" w:tentative="1">
      <w:start w:val="1"/>
      <w:numFmt w:val="decimal"/>
      <w:lvlText w:val="%4."/>
      <w:lvlJc w:val="left"/>
      <w:pPr>
        <w:ind w:left="1963" w:hanging="420"/>
      </w:pPr>
    </w:lvl>
    <w:lvl w:ilvl="4" w:tplc="04090019" w:tentative="1">
      <w:start w:val="1"/>
      <w:numFmt w:val="lowerLetter"/>
      <w:lvlText w:val="%5)"/>
      <w:lvlJc w:val="left"/>
      <w:pPr>
        <w:ind w:left="2383" w:hanging="420"/>
      </w:pPr>
    </w:lvl>
    <w:lvl w:ilvl="5" w:tplc="0409001B" w:tentative="1">
      <w:start w:val="1"/>
      <w:numFmt w:val="lowerRoman"/>
      <w:lvlText w:val="%6."/>
      <w:lvlJc w:val="right"/>
      <w:pPr>
        <w:ind w:left="2803" w:hanging="420"/>
      </w:pPr>
    </w:lvl>
    <w:lvl w:ilvl="6" w:tplc="0409000F" w:tentative="1">
      <w:start w:val="1"/>
      <w:numFmt w:val="decimal"/>
      <w:lvlText w:val="%7."/>
      <w:lvlJc w:val="left"/>
      <w:pPr>
        <w:ind w:left="3223" w:hanging="420"/>
      </w:pPr>
    </w:lvl>
    <w:lvl w:ilvl="7" w:tplc="04090019" w:tentative="1">
      <w:start w:val="1"/>
      <w:numFmt w:val="lowerLetter"/>
      <w:lvlText w:val="%8)"/>
      <w:lvlJc w:val="left"/>
      <w:pPr>
        <w:ind w:left="3643" w:hanging="420"/>
      </w:pPr>
    </w:lvl>
    <w:lvl w:ilvl="8" w:tplc="0409001B" w:tentative="1">
      <w:start w:val="1"/>
      <w:numFmt w:val="lowerRoman"/>
      <w:lvlText w:val="%9."/>
      <w:lvlJc w:val="right"/>
      <w:pPr>
        <w:ind w:left="4063" w:hanging="420"/>
      </w:pPr>
    </w:lvl>
  </w:abstractNum>
  <w:abstractNum w:abstractNumId="33" w15:restartNumberingAfterBreak="0">
    <w:nsid w:val="51DB0D1D"/>
    <w:multiLevelType w:val="hybridMultilevel"/>
    <w:tmpl w:val="B530A4A0"/>
    <w:lvl w:ilvl="0" w:tplc="B0C610A4">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5" w15:restartNumberingAfterBreak="0">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7" w15:restartNumberingAfterBreak="0">
    <w:nsid w:val="6853101A"/>
    <w:multiLevelType w:val="hybridMultilevel"/>
    <w:tmpl w:val="12441ABA"/>
    <w:lvl w:ilvl="0" w:tplc="7E4ED9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70A375DE"/>
    <w:multiLevelType w:val="hybridMultilevel"/>
    <w:tmpl w:val="DD68795C"/>
    <w:lvl w:ilvl="0" w:tplc="7BF60A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9" w15:restartNumberingAfterBreak="0">
    <w:nsid w:val="727C4498"/>
    <w:multiLevelType w:val="hybridMultilevel"/>
    <w:tmpl w:val="3AB22B32"/>
    <w:lvl w:ilvl="0" w:tplc="B7E2058C">
      <w:start w:val="1"/>
      <w:numFmt w:val="decimal"/>
      <w:lvlText w:val="%1)"/>
      <w:lvlJc w:val="left"/>
      <w:pPr>
        <w:ind w:left="360" w:hanging="360"/>
      </w:pPr>
      <w:rPr>
        <w:rFonts w:ascii="等线" w:eastAsia="等线" w:hAnsi="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15:restartNumberingAfterBreak="0">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abstractNumId w:val="10"/>
  </w:num>
  <w:num w:numId="2">
    <w:abstractNumId w:val="24"/>
  </w:num>
  <w:num w:numId="3">
    <w:abstractNumId w:val="22"/>
  </w:num>
  <w:num w:numId="4">
    <w:abstractNumId w:val="11"/>
  </w:num>
  <w:num w:numId="5">
    <w:abstractNumId w:val="36"/>
  </w:num>
  <w:num w:numId="6">
    <w:abstractNumId w:val="16"/>
  </w:num>
  <w:num w:numId="7">
    <w:abstractNumId w:val="15"/>
  </w:num>
  <w:num w:numId="8">
    <w:abstractNumId w:val="26"/>
  </w:num>
  <w:num w:numId="9">
    <w:abstractNumId w:val="25"/>
  </w:num>
  <w:num w:numId="10">
    <w:abstractNumId w:val="17"/>
  </w:num>
  <w:num w:numId="11">
    <w:abstractNumId w:val="13"/>
  </w:num>
  <w:num w:numId="12">
    <w:abstractNumId w:val="40"/>
  </w:num>
  <w:num w:numId="13">
    <w:abstractNumId w:val="30"/>
  </w:num>
  <w:num w:numId="14">
    <w:abstractNumId w:val="28"/>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5"/>
  </w:num>
  <w:num w:numId="26">
    <w:abstractNumId w:val="29"/>
  </w:num>
  <w:num w:numId="27">
    <w:abstractNumId w:val="34"/>
  </w:num>
  <w:num w:numId="28">
    <w:abstractNumId w:val="41"/>
  </w:num>
  <w:num w:numId="2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8"/>
  </w:num>
  <w:num w:numId="31">
    <w:abstractNumId w:val="14"/>
  </w:num>
  <w:num w:numId="32">
    <w:abstractNumId w:val="18"/>
  </w:num>
  <w:num w:numId="33">
    <w:abstractNumId w:val="20"/>
  </w:num>
  <w:num w:numId="34">
    <w:abstractNumId w:val="31"/>
  </w:num>
  <w:num w:numId="35">
    <w:abstractNumId w:val="33"/>
  </w:num>
  <w:num w:numId="36">
    <w:abstractNumId w:val="12"/>
  </w:num>
  <w:num w:numId="37">
    <w:abstractNumId w:val="19"/>
  </w:num>
  <w:num w:numId="38">
    <w:abstractNumId w:val="23"/>
  </w:num>
  <w:num w:numId="39">
    <w:abstractNumId w:val="39"/>
  </w:num>
  <w:num w:numId="40">
    <w:abstractNumId w:val="21"/>
  </w:num>
  <w:num w:numId="41">
    <w:abstractNumId w:val="32"/>
  </w:num>
  <w:num w:numId="42">
    <w:abstractNumId w:val="3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7">
    <w15:presenceInfo w15:providerId="None" w15:userId="ZTE07"/>
  </w15:person>
  <w15:person w15:author="ZTE01">
    <w15:presenceInfo w15:providerId="None" w15:userId="ZTE01"/>
  </w15:person>
  <w15:person w15:author="ZTE02">
    <w15:presenceInfo w15:providerId="None" w15:userId="ZTE02"/>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5" w:nlCheck="1" w:checkStyle="1"/>
  <w:activeWritingStyle w:appName="MSWord" w:lang="en-US" w:vendorID="64" w:dllVersion="6" w:nlCheck="1" w:checkStyle="1"/>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77CB"/>
    <w:rsid w:val="0001597E"/>
    <w:rsid w:val="00020036"/>
    <w:rsid w:val="00020A85"/>
    <w:rsid w:val="00025675"/>
    <w:rsid w:val="00031AFD"/>
    <w:rsid w:val="0003256C"/>
    <w:rsid w:val="000334BB"/>
    <w:rsid w:val="00037F83"/>
    <w:rsid w:val="000472B3"/>
    <w:rsid w:val="00055A35"/>
    <w:rsid w:val="00060557"/>
    <w:rsid w:val="000654B0"/>
    <w:rsid w:val="00071905"/>
    <w:rsid w:val="0007768F"/>
    <w:rsid w:val="00082984"/>
    <w:rsid w:val="000859D3"/>
    <w:rsid w:val="00086B19"/>
    <w:rsid w:val="000C4804"/>
    <w:rsid w:val="000E0E0A"/>
    <w:rsid w:val="000F314D"/>
    <w:rsid w:val="000F5BCC"/>
    <w:rsid w:val="000F6173"/>
    <w:rsid w:val="001023B2"/>
    <w:rsid w:val="00115B4D"/>
    <w:rsid w:val="001438B4"/>
    <w:rsid w:val="00160BCE"/>
    <w:rsid w:val="0017350A"/>
    <w:rsid w:val="00180FC4"/>
    <w:rsid w:val="00183C69"/>
    <w:rsid w:val="00192574"/>
    <w:rsid w:val="00192D16"/>
    <w:rsid w:val="00195F26"/>
    <w:rsid w:val="001A2BC5"/>
    <w:rsid w:val="001B2A22"/>
    <w:rsid w:val="001B6BB1"/>
    <w:rsid w:val="001D383B"/>
    <w:rsid w:val="00215FF1"/>
    <w:rsid w:val="00230567"/>
    <w:rsid w:val="002336CD"/>
    <w:rsid w:val="002540D1"/>
    <w:rsid w:val="00290AFC"/>
    <w:rsid w:val="0029423C"/>
    <w:rsid w:val="002A0B8E"/>
    <w:rsid w:val="002B1C0B"/>
    <w:rsid w:val="002B5B0A"/>
    <w:rsid w:val="002D3CF4"/>
    <w:rsid w:val="002E2381"/>
    <w:rsid w:val="002F19DF"/>
    <w:rsid w:val="00304821"/>
    <w:rsid w:val="00307A49"/>
    <w:rsid w:val="00357F50"/>
    <w:rsid w:val="003E5F50"/>
    <w:rsid w:val="003F0910"/>
    <w:rsid w:val="003F705E"/>
    <w:rsid w:val="00404FB6"/>
    <w:rsid w:val="004114F2"/>
    <w:rsid w:val="004128E7"/>
    <w:rsid w:val="00422D24"/>
    <w:rsid w:val="00431213"/>
    <w:rsid w:val="004514E2"/>
    <w:rsid w:val="00451831"/>
    <w:rsid w:val="00476868"/>
    <w:rsid w:val="004825D1"/>
    <w:rsid w:val="00486F1D"/>
    <w:rsid w:val="00494F99"/>
    <w:rsid w:val="004C79F7"/>
    <w:rsid w:val="004E0093"/>
    <w:rsid w:val="004E5D1B"/>
    <w:rsid w:val="004F29C3"/>
    <w:rsid w:val="004F3DA8"/>
    <w:rsid w:val="00512D21"/>
    <w:rsid w:val="0052250C"/>
    <w:rsid w:val="00523099"/>
    <w:rsid w:val="00533467"/>
    <w:rsid w:val="005473E2"/>
    <w:rsid w:val="00567A48"/>
    <w:rsid w:val="00576CEB"/>
    <w:rsid w:val="00584810"/>
    <w:rsid w:val="005C1D37"/>
    <w:rsid w:val="00614261"/>
    <w:rsid w:val="00621476"/>
    <w:rsid w:val="00631A18"/>
    <w:rsid w:val="006504DA"/>
    <w:rsid w:val="00663A41"/>
    <w:rsid w:val="00666333"/>
    <w:rsid w:val="0067530E"/>
    <w:rsid w:val="006821A2"/>
    <w:rsid w:val="00697969"/>
    <w:rsid w:val="006A406D"/>
    <w:rsid w:val="006A6D37"/>
    <w:rsid w:val="006B1F3F"/>
    <w:rsid w:val="006B5D4B"/>
    <w:rsid w:val="006E7673"/>
    <w:rsid w:val="00701B64"/>
    <w:rsid w:val="00741F9A"/>
    <w:rsid w:val="00742F46"/>
    <w:rsid w:val="007462BD"/>
    <w:rsid w:val="007509A1"/>
    <w:rsid w:val="00750D07"/>
    <w:rsid w:val="00761D79"/>
    <w:rsid w:val="00775B75"/>
    <w:rsid w:val="007840C6"/>
    <w:rsid w:val="007847AC"/>
    <w:rsid w:val="00797CC5"/>
    <w:rsid w:val="007B16A0"/>
    <w:rsid w:val="007B2176"/>
    <w:rsid w:val="007C6A17"/>
    <w:rsid w:val="007D24B0"/>
    <w:rsid w:val="007F2D7E"/>
    <w:rsid w:val="007F6814"/>
    <w:rsid w:val="007F6832"/>
    <w:rsid w:val="0080441C"/>
    <w:rsid w:val="00810007"/>
    <w:rsid w:val="00847213"/>
    <w:rsid w:val="00847C67"/>
    <w:rsid w:val="00861FAB"/>
    <w:rsid w:val="00883FC2"/>
    <w:rsid w:val="00890D89"/>
    <w:rsid w:val="00895945"/>
    <w:rsid w:val="008C23AE"/>
    <w:rsid w:val="008D41CD"/>
    <w:rsid w:val="008E400F"/>
    <w:rsid w:val="008E6642"/>
    <w:rsid w:val="00900C50"/>
    <w:rsid w:val="00913526"/>
    <w:rsid w:val="009600D0"/>
    <w:rsid w:val="009865C3"/>
    <w:rsid w:val="00990E53"/>
    <w:rsid w:val="009953C4"/>
    <w:rsid w:val="00996471"/>
    <w:rsid w:val="009A2D48"/>
    <w:rsid w:val="009C7056"/>
    <w:rsid w:val="009E7E4B"/>
    <w:rsid w:val="00A048AB"/>
    <w:rsid w:val="00A10FEE"/>
    <w:rsid w:val="00A238CA"/>
    <w:rsid w:val="00A45295"/>
    <w:rsid w:val="00A50778"/>
    <w:rsid w:val="00A50B27"/>
    <w:rsid w:val="00A57797"/>
    <w:rsid w:val="00A60A9A"/>
    <w:rsid w:val="00A668E3"/>
    <w:rsid w:val="00A828A0"/>
    <w:rsid w:val="00A838FD"/>
    <w:rsid w:val="00A904D2"/>
    <w:rsid w:val="00AB0837"/>
    <w:rsid w:val="00AE7045"/>
    <w:rsid w:val="00B265E1"/>
    <w:rsid w:val="00B26792"/>
    <w:rsid w:val="00B27260"/>
    <w:rsid w:val="00B568A1"/>
    <w:rsid w:val="00BB198C"/>
    <w:rsid w:val="00BC77CB"/>
    <w:rsid w:val="00BD1901"/>
    <w:rsid w:val="00BE21E0"/>
    <w:rsid w:val="00BF411A"/>
    <w:rsid w:val="00BF61DD"/>
    <w:rsid w:val="00C00533"/>
    <w:rsid w:val="00C02D52"/>
    <w:rsid w:val="00C123FB"/>
    <w:rsid w:val="00C14D9E"/>
    <w:rsid w:val="00C15B85"/>
    <w:rsid w:val="00C35657"/>
    <w:rsid w:val="00CC35F1"/>
    <w:rsid w:val="00CE77DB"/>
    <w:rsid w:val="00CF5082"/>
    <w:rsid w:val="00D44EF3"/>
    <w:rsid w:val="00D72825"/>
    <w:rsid w:val="00D872A9"/>
    <w:rsid w:val="00DA6337"/>
    <w:rsid w:val="00DA64A0"/>
    <w:rsid w:val="00DA6CA1"/>
    <w:rsid w:val="00DA7EAB"/>
    <w:rsid w:val="00DB239A"/>
    <w:rsid w:val="00DB4CBF"/>
    <w:rsid w:val="00DB581C"/>
    <w:rsid w:val="00DB6BB5"/>
    <w:rsid w:val="00DC2CA0"/>
    <w:rsid w:val="00DD445D"/>
    <w:rsid w:val="00DD462A"/>
    <w:rsid w:val="00DD6525"/>
    <w:rsid w:val="00DE417A"/>
    <w:rsid w:val="00DF7B39"/>
    <w:rsid w:val="00E069B5"/>
    <w:rsid w:val="00E145AB"/>
    <w:rsid w:val="00E15205"/>
    <w:rsid w:val="00E25F18"/>
    <w:rsid w:val="00E35F1E"/>
    <w:rsid w:val="00E4208E"/>
    <w:rsid w:val="00E80421"/>
    <w:rsid w:val="00E8168D"/>
    <w:rsid w:val="00E961ED"/>
    <w:rsid w:val="00EB64A1"/>
    <w:rsid w:val="00EB6A71"/>
    <w:rsid w:val="00ED2AB1"/>
    <w:rsid w:val="00EE6704"/>
    <w:rsid w:val="00F001D4"/>
    <w:rsid w:val="00F17E36"/>
    <w:rsid w:val="00F2046E"/>
    <w:rsid w:val="00F64987"/>
    <w:rsid w:val="00F775CD"/>
    <w:rsid w:val="00F94178"/>
    <w:rsid w:val="00FA11EE"/>
    <w:rsid w:val="00FA79DE"/>
    <w:rsid w:val="00FC5703"/>
    <w:rsid w:val="00FE0996"/>
    <w:rsid w:val="00FE2A9B"/>
  </w:rsids>
  <m:mathPr>
    <m:mathFont m:val="Cambria Math"/>
    <m:brkBin m:val="before"/>
    <m:brkBinSub m:val="--"/>
    <m:smallFrac m:val="0"/>
    <m:dispDef/>
    <m:lMargin m:val="0"/>
    <m:rMargin m:val="0"/>
    <m:defJc m:val="centerGroup"/>
    <m:wrapIndent m:val="1440"/>
    <m:intLim m:val="subSup"/>
    <m:naryLim m:val="undOvr"/>
  </m:mathPr>
  <w:themeFontLang w:val="en-US" w:eastAsia="ko-KR"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8032A4"/>
  <w15:chartTrackingRefBased/>
  <w15:docId w15:val="{F4D67C8C-7EE5-4A76-98E9-C2B11D76FF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paragraph" w:customStyle="1" w:styleId="CRCoverPage">
    <w:name w:val="CR Cover Page"/>
    <w:pPr>
      <w:spacing w:after="120"/>
    </w:pPr>
    <w:rPr>
      <w:rFonts w:ascii="Arial" w:eastAsia="宋体" w:hAnsi="Arial"/>
      <w:lang w:val="en-GB" w:eastAsia="en-US"/>
    </w:rPr>
  </w:style>
  <w:style w:type="paragraph" w:styleId="41">
    <w:name w:val="List Bullet 4"/>
    <w:basedOn w:val="3"/>
    <w:pPr>
      <w:overflowPunct/>
      <w:autoSpaceDE/>
      <w:autoSpaceDN/>
      <w:adjustRightInd/>
      <w:ind w:left="1418" w:hanging="284"/>
      <w:contextualSpacing w:val="0"/>
      <w:textAlignment w:val="auto"/>
    </w:pPr>
    <w:rPr>
      <w:color w:val="auto"/>
      <w:lang w:eastAsia="en-US"/>
    </w:rPr>
  </w:style>
  <w:style w:type="paragraph" w:styleId="3">
    <w:name w:val="List Bullet 3"/>
    <w:basedOn w:val="a"/>
    <w:pPr>
      <w:numPr>
        <w:numId w:val="17"/>
      </w:numPr>
      <w:contextualSpacing/>
    </w:pPr>
  </w:style>
  <w:style w:type="character" w:customStyle="1" w:styleId="EditorsNoteChar">
    <w:name w:val="Editor's Note Char"/>
    <w:aliases w:val="EN Char"/>
    <w:link w:val="EditorsNote"/>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rPr>
      <w:color w:val="000000"/>
      <w:lang w:val="en-GB" w:eastAsia="ja-JP"/>
    </w:rPr>
  </w:style>
  <w:style w:type="character" w:customStyle="1" w:styleId="EditorsNoteCharChar">
    <w:name w:val="Editor's Note Char Char"/>
    <w:rPr>
      <w:color w:val="FF0000"/>
      <w:lang w:eastAsia="en-US"/>
    </w:rPr>
  </w:style>
  <w:style w:type="paragraph" w:styleId="a5">
    <w:name w:val="Balloon Text"/>
    <w:basedOn w:val="a"/>
    <w:link w:val="Char0"/>
    <w:pPr>
      <w:spacing w:after="0"/>
    </w:pPr>
    <w:rPr>
      <w:rFonts w:ascii="Segoe UI" w:hAnsi="Segoe UI" w:cs="Segoe UI"/>
      <w:sz w:val="18"/>
      <w:szCs w:val="18"/>
    </w:rPr>
  </w:style>
  <w:style w:type="character" w:customStyle="1" w:styleId="Char0">
    <w:name w:val="批注框文本 Char"/>
    <w:link w:val="a5"/>
    <w:rPr>
      <w:rFonts w:ascii="Segoe UI" w:hAnsi="Segoe UI" w:cs="Segoe UI"/>
      <w:color w:val="000000"/>
      <w:sz w:val="18"/>
      <w:szCs w:val="18"/>
      <w:lang w:val="en-GB" w:eastAsia="ja-JP"/>
    </w:rPr>
  </w:style>
  <w:style w:type="character" w:styleId="a6">
    <w:name w:val="annotation reference"/>
    <w:rPr>
      <w:sz w:val="16"/>
      <w:szCs w:val="16"/>
    </w:rPr>
  </w:style>
  <w:style w:type="paragraph" w:styleId="a7">
    <w:name w:val="annotation text"/>
    <w:basedOn w:val="a"/>
    <w:link w:val="Char1"/>
  </w:style>
  <w:style w:type="character" w:customStyle="1" w:styleId="Char1">
    <w:name w:val="批注文字 Char"/>
    <w:link w:val="a7"/>
    <w:rPr>
      <w:color w:val="000000"/>
      <w:lang w:val="en-GB" w:eastAsia="ja-JP"/>
    </w:rPr>
  </w:style>
  <w:style w:type="paragraph" w:styleId="a8">
    <w:name w:val="annotation subject"/>
    <w:basedOn w:val="a7"/>
    <w:next w:val="a7"/>
    <w:link w:val="Char2"/>
    <w:rPr>
      <w:b/>
      <w:bCs/>
    </w:rPr>
  </w:style>
  <w:style w:type="character" w:customStyle="1" w:styleId="Char2">
    <w:name w:val="批注主题 Char"/>
    <w:link w:val="a8"/>
    <w:rPr>
      <w:b/>
      <w:bCs/>
      <w:color w:val="000000"/>
      <w:lang w:val="en-GB" w:eastAsia="ja-JP"/>
    </w:rPr>
  </w:style>
  <w:style w:type="paragraph" w:styleId="a9">
    <w:name w:val="caption"/>
    <w:basedOn w:val="a"/>
    <w:next w:val="a"/>
    <w:uiPriority w:val="35"/>
    <w:unhideWhenUsed/>
    <w:qFormat/>
    <w:rPr>
      <w:b/>
      <w:bCs/>
    </w:rPr>
  </w:style>
  <w:style w:type="paragraph" w:styleId="aa">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TAHCar">
    <w:name w:val="TAH Car"/>
    <w:link w:val="TAH"/>
    <w:rPr>
      <w:rFonts w:ascii="Arial" w:hAnsi="Arial"/>
      <w:b/>
      <w:color w:val="000000"/>
      <w:sz w:val="18"/>
      <w:lang w:val="en-GB" w:eastAsia="ja-JP"/>
    </w:rPr>
  </w:style>
  <w:style w:type="paragraph" w:styleId="ab">
    <w:name w:val="List Paragraph"/>
    <w:basedOn w:val="a"/>
    <w:uiPriority w:val="34"/>
    <w:qFormat/>
    <w:pPr>
      <w:ind w:leftChars="400" w:left="800"/>
    </w:pPr>
  </w:style>
  <w:style w:type="table" w:styleId="ac">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标题 2 Char"/>
    <w:basedOn w:val="a0"/>
    <w:link w:val="2"/>
    <w:rPr>
      <w:rFonts w:ascii="Arial" w:hAnsi="Arial"/>
      <w:sz w:val="32"/>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CChar">
    <w:name w:val="TAC Char"/>
    <w:link w:val="TAC"/>
    <w:locked/>
    <w:rPr>
      <w:rFonts w:ascii="Arial" w:hAnsi="Arial"/>
      <w:color w:val="000000"/>
      <w:sz w:val="18"/>
      <w:lang w:val="en-GB" w:eastAsia="ja-JP"/>
    </w:rPr>
  </w:style>
  <w:style w:type="character" w:customStyle="1" w:styleId="TANChar">
    <w:name w:val="TAN Char"/>
    <w:link w:val="TAN"/>
    <w:locked/>
    <w:rPr>
      <w:rFonts w:ascii="Arial" w:hAnsi="Arial"/>
      <w:color w:val="000000"/>
      <w:sz w:val="18"/>
      <w:lang w:val="en-GB" w:eastAsia="ja-JP"/>
    </w:rPr>
  </w:style>
  <w:style w:type="paragraph" w:customStyle="1" w:styleId="tal0">
    <w:name w:val="tal"/>
    <w:basedOn w:val="a"/>
    <w:pPr>
      <w:keepNext/>
      <w:spacing w:after="0"/>
    </w:pPr>
    <w:rPr>
      <w:rFonts w:ascii="Arial" w:eastAsia="宋体" w:hAnsi="Arial" w:cs="Arial"/>
      <w:color w:val="auto"/>
      <w:sz w:val="18"/>
      <w:szCs w:val="18"/>
      <w:lang w:val="fr-FR" w:eastAsia="fr-FR"/>
    </w:rPr>
  </w:style>
  <w:style w:type="character" w:customStyle="1" w:styleId="TAHChar">
    <w:name w:val="TAH Char"/>
    <w:qFormat/>
    <w:locked/>
    <w:rPr>
      <w:rFonts w:ascii="Arial" w:hAnsi="Arial"/>
      <w:b/>
      <w:sz w:val="18"/>
    </w:rPr>
  </w:style>
  <w:style w:type="paragraph" w:customStyle="1" w:styleId="StartEndofChange">
    <w:name w:val="Start/End of Change"/>
    <w:basedOn w:val="1"/>
    <w:qFormat/>
    <w:rsid w:val="00180FC4"/>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3Char">
    <w:name w:val="标题 3 Char"/>
    <w:basedOn w:val="a0"/>
    <w:link w:val="30"/>
    <w:rsid w:val="00742F46"/>
    <w:rPr>
      <w:rFonts w:ascii="Arial" w:hAnsi="Arial"/>
      <w:sz w:val="28"/>
      <w:lang w:val="en-GB" w:eastAsia="ja-JP"/>
    </w:rPr>
  </w:style>
  <w:style w:type="character" w:customStyle="1" w:styleId="B1Zchn">
    <w:name w:val="B1 Zchn"/>
    <w:rsid w:val="00A50B27"/>
  </w:style>
  <w:style w:type="character" w:customStyle="1" w:styleId="TF0">
    <w:name w:val="TF (文字)"/>
    <w:locked/>
    <w:rsid w:val="007847AC"/>
    <w:rPr>
      <w:rFonts w:ascii="Arial" w:hAnsi="Arial"/>
      <w:b/>
    </w:rPr>
  </w:style>
  <w:style w:type="character" w:customStyle="1" w:styleId="B3Car">
    <w:name w:val="B3 Car"/>
    <w:link w:val="B3"/>
    <w:rsid w:val="00797CC5"/>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16332">
      <w:bodyDiv w:val="1"/>
      <w:marLeft w:val="0"/>
      <w:marRight w:val="0"/>
      <w:marTop w:val="0"/>
      <w:marBottom w:val="0"/>
      <w:divBdr>
        <w:top w:val="none" w:sz="0" w:space="0" w:color="auto"/>
        <w:left w:val="none" w:sz="0" w:space="0" w:color="auto"/>
        <w:bottom w:val="none" w:sz="0" w:space="0" w:color="auto"/>
        <w:right w:val="none" w:sz="0" w:space="0" w:color="auto"/>
      </w:divBdr>
    </w:div>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75571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__1.vsdx"/><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B5A1E8-E431-48F5-8D97-69B756622D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683</Words>
  <Characters>3897</Characters>
  <Application>Microsoft Office Word</Application>
  <DocSecurity>0</DocSecurity>
  <Lines>32</Lines>
  <Paragraphs>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
      <vt:lpstr>SA WG2 Temporary Document</vt:lpstr>
    </vt:vector>
  </TitlesOfParts>
  <Company/>
  <LinksUpToDate>false</LinksUpToDate>
  <CharactersWithSpaces>4571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ZTE02</cp:lastModifiedBy>
  <cp:revision>3</cp:revision>
  <cp:lastPrinted>2003-09-26T02:29:00Z</cp:lastPrinted>
  <dcterms:created xsi:type="dcterms:W3CDTF">2022-04-11T13:02:00Z</dcterms:created>
  <dcterms:modified xsi:type="dcterms:W3CDTF">2022-04-13T02:47:00Z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